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F0FD" w14:textId="2A036611" w:rsidR="00471350" w:rsidRDefault="009D41A1" w:rsidP="00D80357">
      <w:pPr>
        <w:jc w:val="center"/>
      </w:pPr>
      <w:r>
        <w:rPr>
          <w:noProof/>
        </w:rPr>
        <w:drawing>
          <wp:inline distT="0" distB="0" distL="0" distR="0" wp14:anchorId="5F6F57C4" wp14:editId="4D86DFE1">
            <wp:extent cx="3562350" cy="1800225"/>
            <wp:effectExtent l="0" t="0" r="0" b="0"/>
            <wp:docPr id="1056" name="Picture 1056"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56" name="Picture 1056" descr="A blue and white logo&#10;&#10;Description automatically generated with low confidence"/>
                    <pic:cNvPicPr/>
                  </pic:nvPicPr>
                  <pic:blipFill>
                    <a:blip r:embed="rId7"/>
                    <a:stretch>
                      <a:fillRect/>
                    </a:stretch>
                  </pic:blipFill>
                  <pic:spPr>
                    <a:xfrm>
                      <a:off x="0" y="0"/>
                      <a:ext cx="3562350" cy="1800225"/>
                    </a:xfrm>
                    <a:prstGeom prst="rect">
                      <a:avLst/>
                    </a:prstGeom>
                  </pic:spPr>
                </pic:pic>
              </a:graphicData>
            </a:graphic>
          </wp:inline>
        </w:drawing>
      </w:r>
    </w:p>
    <w:p w14:paraId="0E4E430C" w14:textId="77777777" w:rsidR="009D41A1" w:rsidRDefault="009D41A1" w:rsidP="009D41A1">
      <w:pPr>
        <w:spacing w:line="276" w:lineRule="auto"/>
      </w:pPr>
      <w:r>
        <w:t xml:space="preserve">Evropska poslanka Kathleen Van Brempt,  </w:t>
      </w:r>
    </w:p>
    <w:p w14:paraId="6B6EDEED" w14:textId="77777777" w:rsidR="009D41A1" w:rsidRDefault="009D41A1" w:rsidP="009D41A1">
      <w:pPr>
        <w:spacing w:line="276" w:lineRule="auto"/>
      </w:pPr>
      <w:r>
        <w:t xml:space="preserve">predsednica posebnega odbora COVI </w:t>
      </w:r>
    </w:p>
    <w:p w14:paraId="176B1373" w14:textId="77777777" w:rsidR="009D41A1" w:rsidRDefault="009D41A1" w:rsidP="009D41A1">
      <w:pPr>
        <w:spacing w:line="276" w:lineRule="auto"/>
      </w:pPr>
      <w:r>
        <w:t xml:space="preserve">Evropski parlament  </w:t>
      </w:r>
    </w:p>
    <w:p w14:paraId="01D5E53E" w14:textId="77777777" w:rsidR="009D41A1" w:rsidRDefault="009D41A1" w:rsidP="009D41A1">
      <w:pPr>
        <w:spacing w:line="276" w:lineRule="auto"/>
      </w:pPr>
      <w:r>
        <w:t xml:space="preserve">Rue Wiertz 60, 1147  </w:t>
      </w:r>
    </w:p>
    <w:p w14:paraId="05C8336C" w14:textId="77777777" w:rsidR="009D41A1" w:rsidRDefault="009D41A1" w:rsidP="009D41A1">
      <w:pPr>
        <w:spacing w:line="276" w:lineRule="auto"/>
      </w:pPr>
      <w:r>
        <w:t xml:space="preserve">Bruselj, Belgija </w:t>
      </w:r>
    </w:p>
    <w:p w14:paraId="6C697D0B" w14:textId="77777777" w:rsidR="009D41A1" w:rsidRDefault="009D41A1" w:rsidP="009D41A1">
      <w:r>
        <w:t xml:space="preserve"> </w:t>
      </w:r>
    </w:p>
    <w:p w14:paraId="25EEF26B" w14:textId="77777777" w:rsidR="009D41A1" w:rsidRDefault="009D41A1" w:rsidP="009D41A1">
      <w:r>
        <w:t xml:space="preserve">20. april 2023 </w:t>
      </w:r>
    </w:p>
    <w:p w14:paraId="50DCC4FB" w14:textId="5AD6BEEC" w:rsidR="009D41A1" w:rsidRDefault="009D41A1" w:rsidP="009D41A1">
      <w:r>
        <w:t>EMA/150586/2023</w:t>
      </w:r>
    </w:p>
    <w:p w14:paraId="7436BD42" w14:textId="77777777" w:rsidR="009D41A1" w:rsidRDefault="009D41A1" w:rsidP="009D41A1"/>
    <w:p w14:paraId="709DBBE5" w14:textId="77777777" w:rsidR="009D41A1" w:rsidRPr="009D41A1" w:rsidRDefault="009D41A1" w:rsidP="009D41A1">
      <w:pPr>
        <w:rPr>
          <w:b/>
          <w:bCs/>
        </w:rPr>
      </w:pPr>
      <w:r w:rsidRPr="009D41A1">
        <w:rPr>
          <w:b/>
          <w:bCs/>
        </w:rPr>
        <w:t xml:space="preserve">Zadeva: Odgovori po izmenjavi mnenj COVI z dne 27. marca 2023 </w:t>
      </w:r>
    </w:p>
    <w:p w14:paraId="6E3E3813" w14:textId="77777777" w:rsidR="009D41A1" w:rsidRDefault="009D41A1" w:rsidP="009D41A1">
      <w:r>
        <w:t xml:space="preserve">Spoštovana gospa van Brempt,  </w:t>
      </w:r>
    </w:p>
    <w:p w14:paraId="533E0750" w14:textId="63FA22B7" w:rsidR="009D41A1" w:rsidRDefault="009D41A1" w:rsidP="009D41A1">
      <w:r>
        <w:t xml:space="preserve">Spoštovani </w:t>
      </w:r>
      <w:r>
        <w:rPr>
          <w:rFonts w:ascii="Calibri" w:hAnsi="Calibri"/>
        </w:rPr>
        <w:t>č</w:t>
      </w:r>
      <w:r>
        <w:t>lani posebnega odbora COVI</w:t>
      </w:r>
    </w:p>
    <w:p w14:paraId="38BF9538" w14:textId="77777777" w:rsidR="009D41A1" w:rsidRDefault="009D41A1" w:rsidP="009D41A1"/>
    <w:p w14:paraId="11BC1FED" w14:textId="77777777" w:rsidR="009D41A1" w:rsidRPr="009D41A1" w:rsidRDefault="009D41A1" w:rsidP="009D41A1">
      <w:pPr>
        <w:spacing w:line="276" w:lineRule="auto"/>
        <w:rPr>
          <w:lang w:val="sl-SI"/>
        </w:rPr>
      </w:pPr>
      <w:r w:rsidRPr="009D41A1">
        <w:rPr>
          <w:lang w:val="sl-SI"/>
        </w:rPr>
        <w:t>Zahvaljujem se vam za vabilo na izmenjavo mnenj s Posebnim odborom za pandemijo COVID-19 (COVI) 27. marca 2023. Kot je bilo obljubljeno ob koncu izmenjave mnenj, v nadaljevanju najdete nekaj dodatnih informacij, ki sem se jih zavezal zagotoviti v zvezi z nekaterimi bolj specifi</w:t>
      </w:r>
      <w:r w:rsidRPr="009D41A1">
        <w:rPr>
          <w:rFonts w:ascii="Calibri" w:hAnsi="Calibri"/>
          <w:lang w:val="sl-SI"/>
        </w:rPr>
        <w:t>č</w:t>
      </w:r>
      <w:r w:rsidRPr="009D41A1">
        <w:rPr>
          <w:lang w:val="sl-SI"/>
        </w:rPr>
        <w:t>nimi vpra</w:t>
      </w:r>
      <w:r w:rsidRPr="009D41A1">
        <w:rPr>
          <w:rFonts w:cs="Lato"/>
          <w:lang w:val="sl-SI"/>
        </w:rPr>
        <w:t>š</w:t>
      </w:r>
      <w:r w:rsidRPr="009D41A1">
        <w:rPr>
          <w:lang w:val="sl-SI"/>
        </w:rPr>
        <w:t xml:space="preserve">anji, ki so bila naslovljena name.  </w:t>
      </w:r>
    </w:p>
    <w:p w14:paraId="79218E47" w14:textId="77777777" w:rsidR="009D41A1" w:rsidRDefault="009D41A1" w:rsidP="009D41A1">
      <w:pPr>
        <w:spacing w:line="276" w:lineRule="auto"/>
        <w:rPr>
          <w:lang w:val="sl-SI"/>
        </w:rPr>
      </w:pPr>
      <w:r w:rsidRPr="009D41A1">
        <w:rPr>
          <w:lang w:val="sl-SI"/>
        </w:rPr>
        <w:t>Poslanec Evropskega parlamenta Robert ROOS se je skliceval na izjave iz poro</w:t>
      </w:r>
      <w:r w:rsidRPr="009D41A1">
        <w:rPr>
          <w:rFonts w:ascii="Calibri" w:hAnsi="Calibri"/>
          <w:lang w:val="sl-SI"/>
        </w:rPr>
        <w:t>č</w:t>
      </w:r>
      <w:r w:rsidRPr="009D41A1">
        <w:rPr>
          <w:lang w:val="sl-SI"/>
        </w:rPr>
        <w:t>ila o neklini</w:t>
      </w:r>
      <w:r w:rsidRPr="009D41A1">
        <w:rPr>
          <w:rFonts w:ascii="Calibri" w:hAnsi="Calibri"/>
          <w:lang w:val="sl-SI"/>
        </w:rPr>
        <w:t>č</w:t>
      </w:r>
      <w:r w:rsidRPr="009D41A1">
        <w:rPr>
          <w:lang w:val="sl-SI"/>
        </w:rPr>
        <w:t>ni oceni zdravila Comirnaty iz januarja 2021, ki ga je objavila avstralska agencija Therapeutics Goods Administration (TGA). Poslanec ROOS je vpra</w:t>
      </w:r>
      <w:r w:rsidRPr="009D41A1">
        <w:rPr>
          <w:rFonts w:cs="Lato"/>
          <w:lang w:val="sl-SI"/>
        </w:rPr>
        <w:t>š</w:t>
      </w:r>
      <w:r w:rsidRPr="009D41A1">
        <w:rPr>
          <w:lang w:val="sl-SI"/>
        </w:rPr>
        <w:t>al tudi o biolo</w:t>
      </w:r>
      <w:r w:rsidRPr="009D41A1">
        <w:rPr>
          <w:rFonts w:cs="Lato"/>
          <w:lang w:val="sl-SI"/>
        </w:rPr>
        <w:t>š</w:t>
      </w:r>
      <w:r w:rsidRPr="009D41A1">
        <w:rPr>
          <w:lang w:val="sl-SI"/>
        </w:rPr>
        <w:t>ki porazdelitvi lipidnih nanodelcev cepiva mRNA COVID-19 po vnosu le-tega; konkretno je vprašal, ali se agencija EMA zaveda, da se cepivo razširi po celotnem telesu in ne ostane okoli mesta vbrizgavanja, ter ali bi lahko obstajala morebitna povezava s stranskimi u</w:t>
      </w:r>
      <w:r w:rsidRPr="009D41A1">
        <w:rPr>
          <w:rFonts w:ascii="Calibri" w:hAnsi="Calibri"/>
          <w:lang w:val="sl-SI"/>
        </w:rPr>
        <w:t>č</w:t>
      </w:r>
      <w:r w:rsidRPr="009D41A1">
        <w:rPr>
          <w:lang w:val="sl-SI"/>
        </w:rPr>
        <w:t>inki cepiva. V naslednjem pismu je prosil za komentar objave R</w:t>
      </w:r>
      <w:r w:rsidRPr="009D41A1">
        <w:rPr>
          <w:rFonts w:cs="Lato"/>
          <w:lang w:val="sl-SI"/>
        </w:rPr>
        <w:t>ö</w:t>
      </w:r>
      <w:r w:rsidRPr="009D41A1">
        <w:rPr>
          <w:lang w:val="sl-SI"/>
        </w:rPr>
        <w:t>ltgena in drugih, objavljene v Cellii, ki navaja, da je mRNA mo</w:t>
      </w:r>
      <w:r w:rsidRPr="009D41A1">
        <w:rPr>
          <w:rFonts w:cs="Lato"/>
          <w:lang w:val="sl-SI"/>
        </w:rPr>
        <w:t>ž</w:t>
      </w:r>
      <w:r w:rsidRPr="009D41A1">
        <w:rPr>
          <w:lang w:val="sl-SI"/>
        </w:rPr>
        <w:t xml:space="preserve">no zaznati v bezgavkah </w:t>
      </w:r>
      <w:r w:rsidRPr="009D41A1">
        <w:rPr>
          <w:rFonts w:cs="Lato"/>
          <w:lang w:val="sl-SI"/>
        </w:rPr>
        <w:t>š</w:t>
      </w:r>
      <w:r w:rsidRPr="009D41A1">
        <w:rPr>
          <w:lang w:val="sl-SI"/>
        </w:rPr>
        <w:t xml:space="preserve">e </w:t>
      </w:r>
      <w:r w:rsidRPr="009D41A1">
        <w:rPr>
          <w:rFonts w:cs="Lato"/>
          <w:lang w:val="sl-SI"/>
        </w:rPr>
        <w:t>š</w:t>
      </w:r>
      <w:r w:rsidRPr="009D41A1">
        <w:rPr>
          <w:lang w:val="sl-SI"/>
        </w:rPr>
        <w:t xml:space="preserve">estdeset dni po vbrizgu.  </w:t>
      </w:r>
    </w:p>
    <w:p w14:paraId="17979C7B" w14:textId="77777777" w:rsidR="00D80357" w:rsidRDefault="00D80357" w:rsidP="009D41A1">
      <w:pPr>
        <w:spacing w:line="276" w:lineRule="auto"/>
        <w:rPr>
          <w:lang w:val="sl-SI"/>
        </w:rPr>
      </w:pPr>
    </w:p>
    <w:p w14:paraId="2F86B4B2" w14:textId="77777777" w:rsidR="00D80357" w:rsidRDefault="00D80357" w:rsidP="00D80357">
      <w:pPr>
        <w:spacing w:after="20" w:line="259" w:lineRule="auto"/>
      </w:pPr>
      <w:r>
        <w:rPr>
          <w:b/>
          <w:color w:val="003399"/>
          <w:sz w:val="13"/>
        </w:rPr>
        <w:t xml:space="preserve">Official </w:t>
      </w:r>
      <w:proofErr w:type="gramStart"/>
      <w:r>
        <w:rPr>
          <w:b/>
          <w:color w:val="003399"/>
          <w:sz w:val="13"/>
        </w:rPr>
        <w:t>address</w:t>
      </w:r>
      <w:r>
        <w:rPr>
          <w:color w:val="6D6F71"/>
          <w:sz w:val="14"/>
        </w:rPr>
        <w:t xml:space="preserve">  Domenico</w:t>
      </w:r>
      <w:proofErr w:type="gramEnd"/>
      <w:r>
        <w:rPr>
          <w:color w:val="6D6F71"/>
          <w:sz w:val="14"/>
        </w:rPr>
        <w:t xml:space="preserve"> Scarlattilaan 6  </w:t>
      </w:r>
      <w:r>
        <w:rPr>
          <w:rFonts w:ascii="Arial" w:hAnsi="Arial" w:cs="Arial"/>
          <w:b/>
          <w:color w:val="003399"/>
          <w:sz w:val="13"/>
        </w:rPr>
        <w:t>●</w:t>
      </w:r>
      <w:r>
        <w:rPr>
          <w:color w:val="6D6F71"/>
          <w:sz w:val="14"/>
        </w:rPr>
        <w:t xml:space="preserve">  1083 HS Amsterdam  </w:t>
      </w:r>
      <w:r>
        <w:rPr>
          <w:rFonts w:ascii="Arial" w:hAnsi="Arial" w:cs="Arial"/>
          <w:b/>
          <w:color w:val="003399"/>
          <w:sz w:val="13"/>
        </w:rPr>
        <w:t>●</w:t>
      </w:r>
      <w:r>
        <w:rPr>
          <w:color w:val="6D6F71"/>
          <w:sz w:val="14"/>
        </w:rPr>
        <w:t xml:space="preserve">  The Netherlands </w:t>
      </w:r>
    </w:p>
    <w:p w14:paraId="5DCEDF90" w14:textId="77777777" w:rsidR="00D80357" w:rsidRDefault="00D80357" w:rsidP="00D80357">
      <w:pPr>
        <w:spacing w:after="32" w:line="259" w:lineRule="auto"/>
      </w:pPr>
      <w:r>
        <w:rPr>
          <w:b/>
          <w:color w:val="003399"/>
          <w:sz w:val="13"/>
        </w:rPr>
        <w:t xml:space="preserve">Address for visits and </w:t>
      </w:r>
      <w:proofErr w:type="gramStart"/>
      <w:r>
        <w:rPr>
          <w:b/>
          <w:color w:val="003399"/>
          <w:sz w:val="13"/>
        </w:rPr>
        <w:t>deliveries</w:t>
      </w:r>
      <w:r>
        <w:rPr>
          <w:color w:val="6D6F71"/>
          <w:sz w:val="14"/>
        </w:rPr>
        <w:t xml:space="preserve">  Refer</w:t>
      </w:r>
      <w:proofErr w:type="gramEnd"/>
      <w:r>
        <w:rPr>
          <w:color w:val="6D6F71"/>
          <w:sz w:val="14"/>
        </w:rPr>
        <w:t xml:space="preserve"> to </w:t>
      </w:r>
      <w:r>
        <w:rPr>
          <w:color w:val="808080"/>
          <w:sz w:val="14"/>
        </w:rPr>
        <w:t xml:space="preserve">www.ema.europa.eu/how-to-find-us </w:t>
      </w:r>
      <w:r>
        <w:rPr>
          <w:color w:val="6D6F71"/>
          <w:sz w:val="14"/>
        </w:rPr>
        <w:t xml:space="preserve"> </w:t>
      </w:r>
    </w:p>
    <w:p w14:paraId="64637B6A" w14:textId="77777777" w:rsidR="00D80357" w:rsidRDefault="00D80357" w:rsidP="00D80357">
      <w:pPr>
        <w:tabs>
          <w:tab w:val="center" w:pos="3921"/>
          <w:tab w:val="center" w:pos="7670"/>
          <w:tab w:val="center" w:pos="9415"/>
        </w:tabs>
        <w:spacing w:line="259" w:lineRule="auto"/>
      </w:pPr>
      <w:r>
        <w:rPr>
          <w:rFonts w:ascii="Calibri" w:eastAsia="Calibri" w:hAnsi="Calibri"/>
          <w:noProof/>
          <w:sz w:val="22"/>
        </w:rPr>
        <mc:AlternateContent>
          <mc:Choice Requires="wpg">
            <w:drawing>
              <wp:anchor distT="0" distB="0" distL="114300" distR="114300" simplePos="0" relativeHeight="251659264" behindDoc="1" locked="0" layoutInCell="1" allowOverlap="1" wp14:anchorId="5780D524" wp14:editId="047DA218">
                <wp:simplePos x="0" y="0"/>
                <wp:positionH relativeFrom="column">
                  <wp:posOffset>0</wp:posOffset>
                </wp:positionH>
                <wp:positionV relativeFrom="paragraph">
                  <wp:posOffset>-407109</wp:posOffset>
                </wp:positionV>
                <wp:extent cx="5978398" cy="486460"/>
                <wp:effectExtent l="0" t="0" r="0" b="0"/>
                <wp:wrapNone/>
                <wp:docPr id="20645" name="Group 20645"/>
                <wp:cNvGraphicFramePr/>
                <a:graphic xmlns:a="http://schemas.openxmlformats.org/drawingml/2006/main">
                  <a:graphicData uri="http://schemas.microsoft.com/office/word/2010/wordprocessingGroup">
                    <wpg:wgp>
                      <wpg:cNvGrpSpPr/>
                      <wpg:grpSpPr>
                        <a:xfrm>
                          <a:off x="0" y="0"/>
                          <a:ext cx="5978398" cy="486460"/>
                          <a:chOff x="0" y="0"/>
                          <a:chExt cx="5978398" cy="486460"/>
                        </a:xfrm>
                      </wpg:grpSpPr>
                      <wps:wsp>
                        <wps:cNvPr id="24241" name="Shape 24241"/>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858" name="Picture 23858"/>
                          <pic:cNvPicPr/>
                        </pic:nvPicPr>
                        <pic:blipFill>
                          <a:blip r:embed="rId8"/>
                          <a:stretch>
                            <a:fillRect/>
                          </a:stretch>
                        </pic:blipFill>
                        <pic:spPr>
                          <a:xfrm>
                            <a:off x="5590743" y="217221"/>
                            <a:ext cx="387096" cy="268224"/>
                          </a:xfrm>
                          <a:prstGeom prst="rect">
                            <a:avLst/>
                          </a:prstGeom>
                        </pic:spPr>
                      </pic:pic>
                    </wpg:wgp>
                  </a:graphicData>
                </a:graphic>
              </wp:anchor>
            </w:drawing>
          </mc:Choice>
          <mc:Fallback>
            <w:pict>
              <v:group w14:anchorId="1A077B8E" id="Group 20645" o:spid="_x0000_s1026" style="position:absolute;margin-left:0;margin-top:-32.05pt;width:470.75pt;height:38.3pt;z-index:-251657216" coordsize="59783,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">
                <v:shape id="Shape 24241"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" path="m,l5978398,r,9144l,9144,,e" fillcolor="black" stroked="f" strokeweight="0">
                  <v:stroke miterlimit="83231f" joinstyle="miter"/>
                  <v:path arrowok="t" textboxrect="0,0,597839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58" o:spid="_x0000_s1028" type="#_x0000_t75" style="position:absolute;left:55907;top:2172;width:3871;height:2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">
                  <v:imagedata r:id="rId9" o:title=""/>
                </v:shape>
              </v:group>
            </w:pict>
          </mc:Fallback>
        </mc:AlternateContent>
      </w:r>
      <w:r>
        <w:rPr>
          <w:b/>
          <w:color w:val="003399"/>
          <w:sz w:val="13"/>
        </w:rPr>
        <w:t xml:space="preserve">Send us a question  </w:t>
      </w:r>
      <w:r>
        <w:rPr>
          <w:color w:val="6D6F71"/>
          <w:sz w:val="2"/>
          <w:vertAlign w:val="subscript"/>
        </w:rPr>
        <w:t xml:space="preserve"> </w:t>
      </w:r>
      <w:r>
        <w:rPr>
          <w:color w:val="6D6F71"/>
          <w:sz w:val="2"/>
          <w:vertAlign w:val="subscript"/>
        </w:rPr>
        <w:tab/>
      </w:r>
      <w:r>
        <w:rPr>
          <w:color w:val="6D6F71"/>
          <w:sz w:val="14"/>
        </w:rPr>
        <w:t xml:space="preserve">Go to </w:t>
      </w:r>
      <w:proofErr w:type="gramStart"/>
      <w:r>
        <w:rPr>
          <w:color w:val="808080"/>
          <w:sz w:val="14"/>
        </w:rPr>
        <w:t xml:space="preserve">www.ema.europa.eu/contact </w:t>
      </w:r>
      <w:r>
        <w:rPr>
          <w:color w:val="6D6F71"/>
          <w:sz w:val="14"/>
        </w:rPr>
        <w:t xml:space="preserve"> </w:t>
      </w:r>
      <w:r>
        <w:rPr>
          <w:b/>
          <w:color w:val="003399"/>
          <w:sz w:val="13"/>
        </w:rPr>
        <w:t>Telephone</w:t>
      </w:r>
      <w:proofErr w:type="gramEnd"/>
      <w:r>
        <w:rPr>
          <w:color w:val="6D6F71"/>
          <w:sz w:val="14"/>
        </w:rPr>
        <w:t xml:space="preserve"> +31 (0)88 781 6000</w:t>
      </w:r>
      <w:r>
        <w:rPr>
          <w:b/>
          <w:color w:val="003399"/>
          <w:sz w:val="13"/>
        </w:rPr>
        <w:t xml:space="preserve"> </w:t>
      </w:r>
      <w:r>
        <w:rPr>
          <w:b/>
          <w:color w:val="003399"/>
          <w:sz w:val="13"/>
        </w:rPr>
        <w:tab/>
      </w:r>
      <w:r>
        <w:rPr>
          <w:color w:val="6D6F71"/>
          <w:sz w:val="11"/>
        </w:rPr>
        <w:t xml:space="preserve">An agency of the European Union  </w:t>
      </w:r>
      <w:r>
        <w:rPr>
          <w:color w:val="6D6F71"/>
          <w:sz w:val="14"/>
        </w:rPr>
        <w:t xml:space="preserve"> </w:t>
      </w:r>
      <w:r>
        <w:rPr>
          <w:color w:val="6D6F71"/>
          <w:sz w:val="14"/>
        </w:rPr>
        <w:tab/>
      </w:r>
      <w:r>
        <w:rPr>
          <w:color w:val="6D6F71"/>
          <w:sz w:val="2"/>
          <w:vertAlign w:val="subscript"/>
        </w:rPr>
        <w:t xml:space="preserve"> </w:t>
      </w:r>
    </w:p>
    <w:p w14:paraId="5782851F" w14:textId="77777777" w:rsidR="00D80357" w:rsidRDefault="00D80357" w:rsidP="00D80357">
      <w:pPr>
        <w:spacing w:line="259" w:lineRule="auto"/>
      </w:pPr>
      <w:r>
        <w:rPr>
          <w:color w:val="6D6F71"/>
          <w:sz w:val="14"/>
        </w:rPr>
        <w:t xml:space="preserve"> </w:t>
      </w:r>
    </w:p>
    <w:p w14:paraId="6DCEBF1D" w14:textId="4539DA84" w:rsidR="00D80357" w:rsidRPr="009D41A1" w:rsidRDefault="00D80357" w:rsidP="00D80357">
      <w:pPr>
        <w:spacing w:line="276" w:lineRule="auto"/>
        <w:rPr>
          <w:lang w:val="sl-SI"/>
        </w:rPr>
      </w:pPr>
      <w:r>
        <w:rPr>
          <w:color w:val="6D6F71"/>
          <w:sz w:val="14"/>
        </w:rPr>
        <w:t>© European Medicines Agency, 2023. Reproduction is authorised provided the source is acknowledged.</w:t>
      </w:r>
    </w:p>
    <w:p w14:paraId="4081015F" w14:textId="175C2910" w:rsidR="009D41A1" w:rsidRDefault="009D41A1" w:rsidP="009D41A1">
      <w:pPr>
        <w:spacing w:line="276" w:lineRule="auto"/>
        <w:rPr>
          <w:lang w:val="sl-SI"/>
        </w:rPr>
      </w:pPr>
      <w:r w:rsidRPr="009D41A1">
        <w:rPr>
          <w:lang w:val="sl-SI"/>
        </w:rPr>
        <w:lastRenderedPageBreak/>
        <w:t>Dovolite mi, da najprej pojasnim na</w:t>
      </w:r>
      <w:r w:rsidRPr="009D41A1">
        <w:rPr>
          <w:rFonts w:ascii="Calibri" w:hAnsi="Calibri"/>
          <w:lang w:val="sl-SI"/>
        </w:rPr>
        <w:t>č</w:t>
      </w:r>
      <w:r w:rsidRPr="009D41A1">
        <w:rPr>
          <w:lang w:val="sl-SI"/>
        </w:rPr>
        <w:t>in delovanja cepiv z messenger RNA: cepivo dostavi mRNA, ki vsebuje navodila za proizvodnjo beljakovine spike SARS-CoV-2, ki sproži imunski odziv. Lipidni nanodelci so majhni maš</w:t>
      </w:r>
      <w:r w:rsidRPr="009D41A1">
        <w:rPr>
          <w:rFonts w:ascii="Calibri" w:hAnsi="Calibri"/>
          <w:lang w:val="sl-SI"/>
        </w:rPr>
        <w:t>č</w:t>
      </w:r>
      <w:r w:rsidRPr="009D41A1">
        <w:rPr>
          <w:lang w:val="sl-SI"/>
        </w:rPr>
        <w:t xml:space="preserve">obni delci, ki se uporabljajo v cepivih mRNA, da pomagajo dostaviti mRNA v </w:t>
      </w:r>
      <w:r w:rsidRPr="009D41A1">
        <w:rPr>
          <w:rFonts w:ascii="Calibri" w:hAnsi="Calibri"/>
          <w:lang w:val="sl-SI"/>
        </w:rPr>
        <w:t>č</w:t>
      </w:r>
      <w:r w:rsidRPr="009D41A1">
        <w:rPr>
          <w:lang w:val="sl-SI"/>
        </w:rPr>
        <w:t>love</w:t>
      </w:r>
      <w:r w:rsidRPr="009D41A1">
        <w:rPr>
          <w:rFonts w:cs="Lato"/>
          <w:lang w:val="sl-SI"/>
        </w:rPr>
        <w:t>š</w:t>
      </w:r>
      <w:r w:rsidRPr="009D41A1">
        <w:rPr>
          <w:lang w:val="sl-SI"/>
        </w:rPr>
        <w:t>ke celice. Pomagajo tudi pri zagotavljanju kakovosti cepiva v obdobju shranjevanja, npr. pri ohranjanju stabilnosti in zagotavljanju delovanja sestavin cepiva.</w:t>
      </w:r>
    </w:p>
    <w:p w14:paraId="6EBE4EB0" w14:textId="77777777" w:rsidR="001D3D72" w:rsidRPr="001D3D72" w:rsidRDefault="001D3D72" w:rsidP="001D3D72">
      <w:pPr>
        <w:spacing w:line="276" w:lineRule="auto"/>
        <w:rPr>
          <w:lang w:val="sl-SI"/>
        </w:rPr>
      </w:pPr>
      <w:r w:rsidRPr="001D3D72">
        <w:rPr>
          <w:lang w:val="sl-SI"/>
        </w:rPr>
        <w:t>Rad bi poudaril, da sta agencija TGA in agencija EMA prejeli enake neklini</w:t>
      </w:r>
      <w:r w:rsidRPr="001D3D72">
        <w:rPr>
          <w:rFonts w:ascii="Calibri" w:hAnsi="Calibri"/>
          <w:lang w:val="sl-SI"/>
        </w:rPr>
        <w:t>č</w:t>
      </w:r>
      <w:r w:rsidRPr="001D3D72">
        <w:rPr>
          <w:lang w:val="sl-SI"/>
        </w:rPr>
        <w:t>ne podatke iz dokumentacije Comirnaty. Ocene agencije EMA in TGA so dejansko usklajene, CHMP pa je neodvisno prišel do enakih zaklju</w:t>
      </w:r>
      <w:r w:rsidRPr="001D3D72">
        <w:rPr>
          <w:rFonts w:ascii="Calibri" w:hAnsi="Calibri"/>
          <w:lang w:val="sl-SI"/>
        </w:rPr>
        <w:t>č</w:t>
      </w:r>
      <w:r w:rsidRPr="001D3D72">
        <w:rPr>
          <w:lang w:val="sl-SI"/>
        </w:rPr>
        <w:t>kov kot TGAiii. V objavljenem poro</w:t>
      </w:r>
      <w:r w:rsidRPr="001D3D72">
        <w:rPr>
          <w:rFonts w:ascii="Calibri" w:hAnsi="Calibri"/>
          <w:lang w:val="sl-SI"/>
        </w:rPr>
        <w:t>č</w:t>
      </w:r>
      <w:r w:rsidRPr="001D3D72">
        <w:rPr>
          <w:lang w:val="sl-SI"/>
        </w:rPr>
        <w:t xml:space="preserve">ilu agencije EMA o oceni zdravila Comirnaty, ki povzema znanstveno oceno zdravila Comirnaty v </w:t>
      </w:r>
      <w:r w:rsidRPr="001D3D72">
        <w:rPr>
          <w:rFonts w:ascii="Calibri" w:hAnsi="Calibri"/>
          <w:lang w:val="sl-SI"/>
        </w:rPr>
        <w:t>č</w:t>
      </w:r>
      <w:r w:rsidRPr="001D3D72">
        <w:rPr>
          <w:lang w:val="sl-SI"/>
        </w:rPr>
        <w:t>asu prvega dovoljenja za promet, je navedeno, da se lahko lipidni nanodelci precej nespecifi</w:t>
      </w:r>
      <w:r w:rsidRPr="001D3D72">
        <w:rPr>
          <w:rFonts w:ascii="Calibri" w:hAnsi="Calibri"/>
          <w:lang w:val="sl-SI"/>
        </w:rPr>
        <w:t>č</w:t>
      </w:r>
      <w:r w:rsidRPr="001D3D72">
        <w:rPr>
          <w:lang w:val="sl-SI"/>
        </w:rPr>
        <w:t>no porazdelijo po ve</w:t>
      </w:r>
      <w:r w:rsidRPr="001D3D72">
        <w:rPr>
          <w:rFonts w:ascii="Calibri" w:hAnsi="Calibri"/>
          <w:lang w:val="sl-SI"/>
        </w:rPr>
        <w:t>č</w:t>
      </w:r>
      <w:r w:rsidRPr="001D3D72">
        <w:rPr>
          <w:lang w:val="sl-SI"/>
        </w:rPr>
        <w:t xml:space="preserve"> organih, kot so jetra, vranica, srce, ledvice, plju</w:t>
      </w:r>
      <w:r w:rsidRPr="001D3D72">
        <w:rPr>
          <w:rFonts w:ascii="Calibri" w:hAnsi="Calibri"/>
          <w:lang w:val="sl-SI"/>
        </w:rPr>
        <w:t>č</w:t>
      </w:r>
      <w:r w:rsidRPr="001D3D72">
        <w:rPr>
          <w:lang w:val="sl-SI"/>
        </w:rPr>
        <w:t>a in mo</w:t>
      </w:r>
      <w:r w:rsidRPr="001D3D72">
        <w:rPr>
          <w:rFonts w:cs="Lato"/>
          <w:lang w:val="sl-SI"/>
        </w:rPr>
        <w:t>ž</w:t>
      </w:r>
      <w:r w:rsidRPr="001D3D72">
        <w:rPr>
          <w:lang w:val="sl-SI"/>
        </w:rPr>
        <w:t xml:space="preserve">gani, pri </w:t>
      </w:r>
      <w:r w:rsidRPr="001D3D72">
        <w:rPr>
          <w:rFonts w:ascii="Calibri" w:hAnsi="Calibri"/>
          <w:lang w:val="sl-SI"/>
        </w:rPr>
        <w:t>č</w:t>
      </w:r>
      <w:r w:rsidRPr="001D3D72">
        <w:rPr>
          <w:lang w:val="sl-SI"/>
        </w:rPr>
        <w:t xml:space="preserve">emer se zdi, da so jetra organ, po katerem se lipidni nanodelci najbolj porazdelijo. Rezultati </w:t>
      </w:r>
      <w:r w:rsidRPr="001D3D72">
        <w:rPr>
          <w:rFonts w:cs="Lato"/>
          <w:lang w:val="sl-SI"/>
        </w:rPr>
        <w:t>š</w:t>
      </w:r>
      <w:r w:rsidRPr="001D3D72">
        <w:rPr>
          <w:lang w:val="sl-SI"/>
        </w:rPr>
        <w:t>tudij ponovnih odmerkov in biološke porazdelitve (farmakokinetike), ki jih je ocenil odbor CHMP in so bile izvedene na podganah z uporabo radijsko ozna</w:t>
      </w:r>
      <w:r w:rsidRPr="001D3D72">
        <w:rPr>
          <w:rFonts w:ascii="Calibri" w:hAnsi="Calibri"/>
          <w:lang w:val="sl-SI"/>
        </w:rPr>
        <w:t>č</w:t>
      </w:r>
      <w:r w:rsidRPr="001D3D72">
        <w:rPr>
          <w:lang w:val="sl-SI"/>
        </w:rPr>
        <w:t>enih lipidnih nanodelcev in modificirane mRNA luciferaze, niso pokazali toksikolo</w:t>
      </w:r>
      <w:r w:rsidRPr="001D3D72">
        <w:rPr>
          <w:rFonts w:cs="Lato"/>
          <w:lang w:val="sl-SI"/>
        </w:rPr>
        <w:t>š</w:t>
      </w:r>
      <w:r w:rsidRPr="001D3D72">
        <w:rPr>
          <w:lang w:val="sl-SI"/>
        </w:rPr>
        <w:t>kih ugotovitev v gonadah, kar ka</w:t>
      </w:r>
      <w:r w:rsidRPr="001D3D72">
        <w:rPr>
          <w:rFonts w:cs="Lato"/>
          <w:lang w:val="sl-SI"/>
        </w:rPr>
        <w:t>ž</w:t>
      </w:r>
      <w:r w:rsidRPr="001D3D72">
        <w:rPr>
          <w:lang w:val="sl-SI"/>
        </w:rPr>
        <w:t>e, da širša biološka porazdelitev ni varnostni problem. Veliko ve</w:t>
      </w:r>
      <w:r w:rsidRPr="001D3D72">
        <w:rPr>
          <w:rFonts w:ascii="Calibri" w:hAnsi="Calibri"/>
          <w:lang w:val="sl-SI"/>
        </w:rPr>
        <w:t>č</w:t>
      </w:r>
      <w:r w:rsidRPr="001D3D72">
        <w:rPr>
          <w:lang w:val="sl-SI"/>
        </w:rPr>
        <w:t xml:space="preserve">ji odmerek cepiva, uporabljen pri podganah kot pri ljudeh (500-kratna meja glede na odmerek pri </w:t>
      </w:r>
      <w:r w:rsidRPr="001D3D72">
        <w:rPr>
          <w:rFonts w:ascii="Calibri" w:hAnsi="Calibri"/>
          <w:lang w:val="sl-SI"/>
        </w:rPr>
        <w:t>č</w:t>
      </w:r>
      <w:r w:rsidRPr="001D3D72">
        <w:rPr>
          <w:lang w:val="sl-SI"/>
        </w:rPr>
        <w:t>loveku glede na te</w:t>
      </w:r>
      <w:r w:rsidRPr="001D3D72">
        <w:rPr>
          <w:rFonts w:cs="Lato"/>
          <w:lang w:val="sl-SI"/>
        </w:rPr>
        <w:t>ž</w:t>
      </w:r>
      <w:r w:rsidRPr="001D3D72">
        <w:rPr>
          <w:lang w:val="sl-SI"/>
        </w:rPr>
        <w:t>o), prav tako potrjuje majhno tveganje porazdelitve v gonade pri ljudeh. Prosimo, da</w:t>
      </w:r>
      <w:r>
        <w:rPr>
          <w:lang w:val="sl-SI"/>
        </w:rPr>
        <w:t xml:space="preserve"> </w:t>
      </w:r>
      <w:r w:rsidRPr="001D3D72">
        <w:rPr>
          <w:lang w:val="sl-SI"/>
        </w:rPr>
        <w:t>mi dovolite da pojasnim, da so študije, ki jih tu omenjam, enake tistim, ki jih navaja gospod ROOS v poro</w:t>
      </w:r>
      <w:r w:rsidRPr="001D3D72">
        <w:rPr>
          <w:rFonts w:ascii="Calibri" w:hAnsi="Calibri"/>
          <w:lang w:val="sl-SI"/>
        </w:rPr>
        <w:t>č</w:t>
      </w:r>
      <w:r w:rsidRPr="001D3D72">
        <w:rPr>
          <w:lang w:val="sl-SI"/>
        </w:rPr>
        <w:t>ilu o oceni TGA. Ti razpolo</w:t>
      </w:r>
      <w:r w:rsidRPr="001D3D72">
        <w:rPr>
          <w:rFonts w:cs="Lato"/>
          <w:lang w:val="sl-SI"/>
        </w:rPr>
        <w:t>ž</w:t>
      </w:r>
      <w:r w:rsidRPr="001D3D72">
        <w:rPr>
          <w:lang w:val="sl-SI"/>
        </w:rPr>
        <w:t>ljivi dokazi ka</w:t>
      </w:r>
      <w:r w:rsidRPr="001D3D72">
        <w:rPr>
          <w:rFonts w:cs="Lato"/>
          <w:lang w:val="sl-SI"/>
        </w:rPr>
        <w:t>ž</w:t>
      </w:r>
      <w:r w:rsidRPr="001D3D72">
        <w:rPr>
          <w:lang w:val="sl-SI"/>
        </w:rPr>
        <w:t>ejo, da je koli</w:t>
      </w:r>
      <w:r w:rsidRPr="001D3D72">
        <w:rPr>
          <w:rFonts w:ascii="Calibri" w:hAnsi="Calibri"/>
          <w:lang w:val="sl-SI"/>
        </w:rPr>
        <w:t>č</w:t>
      </w:r>
      <w:r w:rsidRPr="001D3D72">
        <w:rPr>
          <w:lang w:val="sl-SI"/>
        </w:rPr>
        <w:t>ina mRNA, ki se razporedi po telesnih organih, zelo majhna in se razgradi v 6 do 9 dneh po injiciranju, kar je v skladu s procesom razgradnje, ki bi se naravno zgodil pri vseh mRNA, ki so na fiziološki ravni prisotne v celicah. Te študije na živalih dajejo razumno zagotovilo, da pri cepivih za ljudi ni pri</w:t>
      </w:r>
      <w:r w:rsidRPr="001D3D72">
        <w:rPr>
          <w:rFonts w:ascii="Calibri" w:hAnsi="Calibri"/>
          <w:lang w:val="sl-SI"/>
        </w:rPr>
        <w:t>č</w:t>
      </w:r>
      <w:r w:rsidRPr="001D3D72">
        <w:rPr>
          <w:lang w:val="sl-SI"/>
        </w:rPr>
        <w:t>akovati varnostnih te</w:t>
      </w:r>
      <w:r w:rsidRPr="001D3D72">
        <w:rPr>
          <w:rFonts w:cs="Lato"/>
          <w:lang w:val="sl-SI"/>
        </w:rPr>
        <w:t>ž</w:t>
      </w:r>
      <w:r w:rsidRPr="001D3D72">
        <w:rPr>
          <w:lang w:val="sl-SI"/>
        </w:rPr>
        <w:t>av zaradi za</w:t>
      </w:r>
      <w:r w:rsidRPr="001D3D72">
        <w:rPr>
          <w:rFonts w:ascii="Calibri" w:hAnsi="Calibri"/>
          <w:lang w:val="sl-SI"/>
        </w:rPr>
        <w:t>č</w:t>
      </w:r>
      <w:r w:rsidRPr="001D3D72">
        <w:rPr>
          <w:lang w:val="sl-SI"/>
        </w:rPr>
        <w:t>asnega kopi</w:t>
      </w:r>
      <w:r w:rsidRPr="001D3D72">
        <w:rPr>
          <w:rFonts w:ascii="Calibri" w:hAnsi="Calibri"/>
          <w:lang w:val="sl-SI"/>
        </w:rPr>
        <w:t>č</w:t>
      </w:r>
      <w:r w:rsidRPr="001D3D72">
        <w:rPr>
          <w:lang w:val="sl-SI"/>
        </w:rPr>
        <w:t>enja lipidnih nanodelcev in mRNA v organih. To potrjuje tudi dejstvo, da pri spremljanju varnosti po dajanju cepiva na trg doslej niso poro</w:t>
      </w:r>
      <w:r w:rsidRPr="001D3D72">
        <w:rPr>
          <w:rFonts w:ascii="Calibri" w:hAnsi="Calibri"/>
          <w:lang w:val="sl-SI"/>
        </w:rPr>
        <w:t>č</w:t>
      </w:r>
      <w:r w:rsidRPr="001D3D72">
        <w:rPr>
          <w:lang w:val="sl-SI"/>
        </w:rPr>
        <w:t>ali o nobenih varnostnih te</w:t>
      </w:r>
      <w:r w:rsidRPr="001D3D72">
        <w:rPr>
          <w:rFonts w:cs="Lato"/>
          <w:lang w:val="sl-SI"/>
        </w:rPr>
        <w:t>ž</w:t>
      </w:r>
      <w:r w:rsidRPr="001D3D72">
        <w:rPr>
          <w:lang w:val="sl-SI"/>
        </w:rPr>
        <w:t xml:space="preserve">avah, ki bi lahko bile povezane z razporeditvijo cepiva v </w:t>
      </w:r>
      <w:r w:rsidRPr="001D3D72">
        <w:rPr>
          <w:rFonts w:ascii="Calibri" w:hAnsi="Calibri"/>
          <w:lang w:val="sl-SI"/>
        </w:rPr>
        <w:t>č</w:t>
      </w:r>
      <w:r w:rsidRPr="001D3D72">
        <w:rPr>
          <w:lang w:val="sl-SI"/>
        </w:rPr>
        <w:t>love</w:t>
      </w:r>
      <w:r w:rsidRPr="001D3D72">
        <w:rPr>
          <w:rFonts w:cs="Lato"/>
          <w:lang w:val="sl-SI"/>
        </w:rPr>
        <w:t>š</w:t>
      </w:r>
      <w:r w:rsidRPr="001D3D72">
        <w:rPr>
          <w:lang w:val="sl-SI"/>
        </w:rPr>
        <w:t xml:space="preserve">kem telesu, </w:t>
      </w:r>
      <w:r w:rsidRPr="001D3D72">
        <w:rPr>
          <w:rFonts w:ascii="Calibri" w:hAnsi="Calibri"/>
          <w:lang w:val="sl-SI"/>
        </w:rPr>
        <w:t>č</w:t>
      </w:r>
      <w:r w:rsidRPr="001D3D72">
        <w:rPr>
          <w:lang w:val="sl-SI"/>
        </w:rPr>
        <w:t xml:space="preserve">eprav so bila ta cepiva uporabljena </w:t>
      </w:r>
      <w:r w:rsidRPr="001D3D72">
        <w:rPr>
          <w:rFonts w:cs="Lato"/>
          <w:lang w:val="sl-SI"/>
        </w:rPr>
        <w:t>ž</w:t>
      </w:r>
      <w:r w:rsidRPr="001D3D72">
        <w:rPr>
          <w:lang w:val="sl-SI"/>
        </w:rPr>
        <w:t>e na ve</w:t>
      </w:r>
      <w:r w:rsidRPr="001D3D72">
        <w:rPr>
          <w:rFonts w:ascii="Calibri" w:hAnsi="Calibri"/>
          <w:lang w:val="sl-SI"/>
        </w:rPr>
        <w:t>č</w:t>
      </w:r>
      <w:r w:rsidRPr="001D3D72">
        <w:rPr>
          <w:lang w:val="sl-SI"/>
        </w:rPr>
        <w:t xml:space="preserve"> sto milijonov posameznikov po vsem svetu.  </w:t>
      </w:r>
    </w:p>
    <w:p w14:paraId="15DDA9DB" w14:textId="77777777" w:rsidR="001D3D72" w:rsidRPr="001D3D72" w:rsidRDefault="001D3D72" w:rsidP="001D3D72">
      <w:pPr>
        <w:spacing w:line="276" w:lineRule="auto"/>
        <w:rPr>
          <w:lang w:val="sl-SI"/>
        </w:rPr>
      </w:pPr>
      <w:r w:rsidRPr="001D3D72">
        <w:rPr>
          <w:lang w:val="sl-SI"/>
        </w:rPr>
        <w:t xml:space="preserve">V zvezi z nedavno študijo, objavljeno v reviji Cell.com o cepljenih osebah ki kaže, da lahko mRNA in iz nje izpeljani protein spike dlje </w:t>
      </w:r>
      <w:r w:rsidRPr="001D3D72">
        <w:rPr>
          <w:rFonts w:ascii="Calibri" w:hAnsi="Calibri"/>
          <w:lang w:val="sl-SI"/>
        </w:rPr>
        <w:t>č</w:t>
      </w:r>
      <w:r w:rsidRPr="001D3D72">
        <w:rPr>
          <w:lang w:val="sl-SI"/>
        </w:rPr>
        <w:t>asa ostane v bezgavkah, lahko potrdimo, da so to študijo pregledali naši znanstveni strokovnjaki in da ne spreminja splošne ocene koristi in tveganja za cepiva mRNA, saj je daljša prisotnost antigenov v bezgavkah naravno pri</w:t>
      </w:r>
      <w:r w:rsidRPr="001D3D72">
        <w:rPr>
          <w:rFonts w:ascii="Calibri" w:hAnsi="Calibri"/>
          <w:lang w:val="sl-SI"/>
        </w:rPr>
        <w:t>č</w:t>
      </w:r>
      <w:r w:rsidRPr="001D3D72">
        <w:rPr>
          <w:lang w:val="sl-SI"/>
        </w:rPr>
        <w:t xml:space="preserve">akovana. V </w:t>
      </w:r>
      <w:r w:rsidRPr="001D3D72">
        <w:rPr>
          <w:rFonts w:cs="Lato"/>
          <w:lang w:val="sl-SI"/>
        </w:rPr>
        <w:t>š</w:t>
      </w:r>
      <w:r w:rsidRPr="001D3D72">
        <w:rPr>
          <w:lang w:val="sl-SI"/>
        </w:rPr>
        <w:t xml:space="preserve">tudiji je navedeno tudi, da se antigen cepiva (beljakovina spike) pri cepljenih osebah hitro odstrani iz krvnega obtoka (sistemskega obtoka).  </w:t>
      </w:r>
    </w:p>
    <w:p w14:paraId="5A3203F9" w14:textId="73C9EA08" w:rsidR="001D3D72" w:rsidRDefault="001D3D72" w:rsidP="001D3D72">
      <w:pPr>
        <w:spacing w:line="276" w:lineRule="auto"/>
        <w:rPr>
          <w:lang w:val="sl-SI"/>
        </w:rPr>
      </w:pPr>
      <w:r w:rsidRPr="001D3D72">
        <w:rPr>
          <w:lang w:val="sl-SI"/>
        </w:rPr>
        <w:t>Za zaklju</w:t>
      </w:r>
      <w:r w:rsidRPr="001D3D72">
        <w:rPr>
          <w:rFonts w:ascii="Calibri" w:hAnsi="Calibri"/>
          <w:lang w:val="sl-SI"/>
        </w:rPr>
        <w:t>č</w:t>
      </w:r>
      <w:r w:rsidRPr="001D3D72">
        <w:rPr>
          <w:lang w:val="sl-SI"/>
        </w:rPr>
        <w:t>ek o biolo</w:t>
      </w:r>
      <w:r w:rsidRPr="001D3D72">
        <w:rPr>
          <w:rFonts w:cs="Lato"/>
          <w:lang w:val="sl-SI"/>
        </w:rPr>
        <w:t>š</w:t>
      </w:r>
      <w:r w:rsidRPr="001D3D72">
        <w:rPr>
          <w:lang w:val="sl-SI"/>
        </w:rPr>
        <w:t>ki porazdelitvi bi rad dodal, da podjetja, ki razvijajo in tr</w:t>
      </w:r>
      <w:r w:rsidRPr="001D3D72">
        <w:rPr>
          <w:rFonts w:cs="Lato"/>
          <w:lang w:val="sl-SI"/>
        </w:rPr>
        <w:t>ž</w:t>
      </w:r>
      <w:r w:rsidRPr="001D3D72">
        <w:rPr>
          <w:lang w:val="sl-SI"/>
        </w:rPr>
        <w:t>ijo cepiva mRNA, izvajajo na</w:t>
      </w:r>
      <w:r w:rsidRPr="001D3D72">
        <w:rPr>
          <w:rFonts w:ascii="Calibri" w:hAnsi="Calibri"/>
          <w:lang w:val="sl-SI"/>
        </w:rPr>
        <w:t>č</w:t>
      </w:r>
      <w:r w:rsidRPr="001D3D72">
        <w:rPr>
          <w:lang w:val="sl-SI"/>
        </w:rPr>
        <w:t>rtovane dodatne neklini</w:t>
      </w:r>
      <w:r w:rsidRPr="001D3D72">
        <w:rPr>
          <w:rFonts w:ascii="Calibri" w:hAnsi="Calibri"/>
          <w:lang w:val="sl-SI"/>
        </w:rPr>
        <w:t>č</w:t>
      </w:r>
      <w:r w:rsidRPr="001D3D72">
        <w:rPr>
          <w:lang w:val="sl-SI"/>
        </w:rPr>
        <w:t xml:space="preserve">ne </w:t>
      </w:r>
      <w:r w:rsidRPr="001D3D72">
        <w:rPr>
          <w:rFonts w:cs="Lato"/>
          <w:lang w:val="sl-SI"/>
        </w:rPr>
        <w:t>š</w:t>
      </w:r>
      <w:r w:rsidRPr="001D3D72">
        <w:rPr>
          <w:lang w:val="sl-SI"/>
        </w:rPr>
        <w:t>tudije poleg tistih, ki so obravnavane v javnih poro</w:t>
      </w:r>
      <w:r w:rsidRPr="001D3D72">
        <w:rPr>
          <w:rFonts w:ascii="Calibri" w:hAnsi="Calibri"/>
          <w:lang w:val="sl-SI"/>
        </w:rPr>
        <w:t>č</w:t>
      </w:r>
      <w:r w:rsidRPr="001D3D72">
        <w:rPr>
          <w:lang w:val="sl-SI"/>
        </w:rPr>
        <w:t>ilih o oceni agencije EMA, da bi dodatno opredelila in ocenila biolo</w:t>
      </w:r>
      <w:r w:rsidRPr="001D3D72">
        <w:rPr>
          <w:rFonts w:cs="Lato"/>
          <w:lang w:val="sl-SI"/>
        </w:rPr>
        <w:t>š</w:t>
      </w:r>
      <w:r w:rsidRPr="001D3D72">
        <w:rPr>
          <w:lang w:val="sl-SI"/>
        </w:rPr>
        <w:t xml:space="preserve">ko </w:t>
      </w:r>
      <w:r w:rsidRPr="001D3D72">
        <w:rPr>
          <w:lang w:val="sl-SI"/>
        </w:rPr>
        <w:lastRenderedPageBreak/>
        <w:t xml:space="preserve">porazdelitev in razgradnjo mRNA in beljakovine spike. Rezultati teh </w:t>
      </w:r>
      <w:r w:rsidRPr="001D3D72">
        <w:rPr>
          <w:rFonts w:cs="Lato"/>
          <w:lang w:val="sl-SI"/>
        </w:rPr>
        <w:t>š</w:t>
      </w:r>
      <w:r w:rsidRPr="001D3D72">
        <w:rPr>
          <w:lang w:val="sl-SI"/>
        </w:rPr>
        <w:t>tudij bodo agenciji EMA predlo</w:t>
      </w:r>
      <w:r w:rsidRPr="001D3D72">
        <w:rPr>
          <w:rFonts w:cs="Lato"/>
          <w:lang w:val="sl-SI"/>
        </w:rPr>
        <w:t>ž</w:t>
      </w:r>
      <w:r w:rsidRPr="001D3D72">
        <w:rPr>
          <w:lang w:val="sl-SI"/>
        </w:rPr>
        <w:t>eni v oceno leta 2023 in 2024.</w:t>
      </w:r>
    </w:p>
    <w:p w14:paraId="15BDD9F3" w14:textId="77777777" w:rsidR="00A02F05" w:rsidRPr="00A02F05" w:rsidRDefault="00A02F05" w:rsidP="00A02F05">
      <w:pPr>
        <w:spacing w:line="276" w:lineRule="auto"/>
        <w:rPr>
          <w:lang w:val="sl-SI"/>
        </w:rPr>
      </w:pPr>
      <w:r w:rsidRPr="00A02F05">
        <w:rPr>
          <w:lang w:val="sl-SI"/>
        </w:rPr>
        <w:t>V dodatnem pismu, poslanem 31. marca 2023, me je gospod ROOS tudi prosil, naj pojasnim, kako lahko cepiva COVID-19 veljajo za varna in u</w:t>
      </w:r>
      <w:r w:rsidRPr="00A02F05">
        <w:rPr>
          <w:rFonts w:ascii="Calibri" w:hAnsi="Calibri"/>
          <w:lang w:val="sl-SI"/>
        </w:rPr>
        <w:t>č</w:t>
      </w:r>
      <w:r w:rsidRPr="00A02F05">
        <w:rPr>
          <w:lang w:val="sl-SI"/>
        </w:rPr>
        <w:t>inkovita za novorojen</w:t>
      </w:r>
      <w:r w:rsidRPr="00A02F05">
        <w:rPr>
          <w:rFonts w:ascii="Calibri" w:hAnsi="Calibri"/>
          <w:lang w:val="sl-SI"/>
        </w:rPr>
        <w:t>č</w:t>
      </w:r>
      <w:r w:rsidRPr="00A02F05">
        <w:rPr>
          <w:lang w:val="sl-SI"/>
        </w:rPr>
        <w:t xml:space="preserve">ke, </w:t>
      </w:r>
      <w:r w:rsidRPr="00A02F05">
        <w:rPr>
          <w:rFonts w:cs="Lato"/>
          <w:lang w:val="sl-SI"/>
        </w:rPr>
        <w:t>ž</w:t>
      </w:r>
      <w:r w:rsidRPr="00A02F05">
        <w:rPr>
          <w:lang w:val="sl-SI"/>
        </w:rPr>
        <w:t>enske v rodni dobi, nose</w:t>
      </w:r>
      <w:r w:rsidRPr="00A02F05">
        <w:rPr>
          <w:rFonts w:ascii="Calibri" w:hAnsi="Calibri"/>
          <w:lang w:val="sl-SI"/>
        </w:rPr>
        <w:t>č</w:t>
      </w:r>
      <w:r w:rsidRPr="00A02F05">
        <w:rPr>
          <w:lang w:val="sl-SI"/>
        </w:rPr>
        <w:t xml:space="preserve">nice in njihove otroke, </w:t>
      </w:r>
      <w:r w:rsidRPr="00A02F05">
        <w:rPr>
          <w:rFonts w:ascii="Calibri" w:hAnsi="Calibri"/>
          <w:lang w:val="sl-SI"/>
        </w:rPr>
        <w:t>č</w:t>
      </w:r>
      <w:r w:rsidRPr="00A02F05">
        <w:rPr>
          <w:lang w:val="sl-SI"/>
        </w:rPr>
        <w:t>e u</w:t>
      </w:r>
      <w:r w:rsidRPr="00A02F05">
        <w:rPr>
          <w:rFonts w:ascii="Calibri" w:hAnsi="Calibri"/>
          <w:lang w:val="sl-SI"/>
        </w:rPr>
        <w:t>č</w:t>
      </w:r>
      <w:r w:rsidRPr="00A02F05">
        <w:rPr>
          <w:lang w:val="sl-SI"/>
        </w:rPr>
        <w:t>inki na plodnost niso bili pregledani, saj so bile te skupine izklju</w:t>
      </w:r>
      <w:r w:rsidRPr="00A02F05">
        <w:rPr>
          <w:rFonts w:ascii="Calibri" w:hAnsi="Calibri"/>
          <w:lang w:val="sl-SI"/>
        </w:rPr>
        <w:t>č</w:t>
      </w:r>
      <w:r w:rsidRPr="00A02F05">
        <w:rPr>
          <w:lang w:val="sl-SI"/>
        </w:rPr>
        <w:t>ene iz klini</w:t>
      </w:r>
      <w:r w:rsidRPr="00A02F05">
        <w:rPr>
          <w:rFonts w:ascii="Calibri" w:hAnsi="Calibri"/>
          <w:lang w:val="sl-SI"/>
        </w:rPr>
        <w:t>č</w:t>
      </w:r>
      <w:r w:rsidRPr="00A02F05">
        <w:rPr>
          <w:lang w:val="sl-SI"/>
        </w:rPr>
        <w:t>nih presku</w:t>
      </w:r>
      <w:r w:rsidRPr="00A02F05">
        <w:rPr>
          <w:rFonts w:cs="Lato"/>
          <w:lang w:val="sl-SI"/>
        </w:rPr>
        <w:t>š</w:t>
      </w:r>
      <w:r w:rsidRPr="00A02F05">
        <w:rPr>
          <w:lang w:val="sl-SI"/>
        </w:rPr>
        <w:t>anj. Kot sem pojasnil med izmenjavo COVI, je ustaljena praksa za vsako inovativno zdravilo (ne le za COVID-19), da se nose</w:t>
      </w:r>
      <w:r w:rsidRPr="00A02F05">
        <w:rPr>
          <w:rFonts w:ascii="Calibri" w:hAnsi="Calibri"/>
          <w:lang w:val="sl-SI"/>
        </w:rPr>
        <w:t>č</w:t>
      </w:r>
      <w:r w:rsidRPr="00A02F05">
        <w:rPr>
          <w:lang w:val="sl-SI"/>
        </w:rPr>
        <w:t>nice izklju</w:t>
      </w:r>
      <w:r w:rsidRPr="00A02F05">
        <w:rPr>
          <w:rFonts w:ascii="Calibri" w:hAnsi="Calibri"/>
          <w:lang w:val="sl-SI"/>
        </w:rPr>
        <w:t>č</w:t>
      </w:r>
      <w:r w:rsidRPr="00A02F05">
        <w:rPr>
          <w:lang w:val="sl-SI"/>
        </w:rPr>
        <w:t>ijo iz za</w:t>
      </w:r>
      <w:r w:rsidRPr="00A02F05">
        <w:rPr>
          <w:rFonts w:ascii="Calibri" w:hAnsi="Calibri"/>
          <w:lang w:val="sl-SI"/>
        </w:rPr>
        <w:t>č</w:t>
      </w:r>
      <w:r w:rsidRPr="00A02F05">
        <w:rPr>
          <w:lang w:val="sl-SI"/>
        </w:rPr>
        <w:t>etnih klini</w:t>
      </w:r>
      <w:r w:rsidRPr="00A02F05">
        <w:rPr>
          <w:rFonts w:ascii="Calibri" w:hAnsi="Calibri"/>
          <w:lang w:val="sl-SI"/>
        </w:rPr>
        <w:t>č</w:t>
      </w:r>
      <w:r w:rsidRPr="00A02F05">
        <w:rPr>
          <w:lang w:val="sl-SI"/>
        </w:rPr>
        <w:t>nih presku</w:t>
      </w:r>
      <w:r w:rsidRPr="00A02F05">
        <w:rPr>
          <w:rFonts w:cs="Lato"/>
          <w:lang w:val="sl-SI"/>
        </w:rPr>
        <w:t>š</w:t>
      </w:r>
      <w:r w:rsidRPr="00A02F05">
        <w:rPr>
          <w:lang w:val="sl-SI"/>
        </w:rPr>
        <w:t>anj, da ne bi bile izpostavljene morebitnim tveganjem v teh zgodnjih fazah razvoja, ko se znanje o u</w:t>
      </w:r>
      <w:r w:rsidRPr="00A02F05">
        <w:rPr>
          <w:rFonts w:ascii="Calibri" w:hAnsi="Calibri"/>
          <w:lang w:val="sl-SI"/>
        </w:rPr>
        <w:t>č</w:t>
      </w:r>
      <w:r w:rsidRPr="00A02F05">
        <w:rPr>
          <w:lang w:val="sl-SI"/>
        </w:rPr>
        <w:t xml:space="preserve">inkih zdravila </w:t>
      </w:r>
      <w:r w:rsidRPr="00A02F05">
        <w:rPr>
          <w:rFonts w:cs="Lato"/>
          <w:lang w:val="sl-SI"/>
        </w:rPr>
        <w:t>š</w:t>
      </w:r>
      <w:r w:rsidRPr="00A02F05">
        <w:rPr>
          <w:lang w:val="sl-SI"/>
        </w:rPr>
        <w:t xml:space="preserve">e zbira. Zakonodaja EU zahteva </w:t>
      </w:r>
      <w:r w:rsidRPr="00A02F05">
        <w:rPr>
          <w:rFonts w:cs="Lato"/>
          <w:lang w:val="sl-SI"/>
        </w:rPr>
        <w:t>š</w:t>
      </w:r>
      <w:r w:rsidRPr="00A02F05">
        <w:rPr>
          <w:lang w:val="sl-SI"/>
        </w:rPr>
        <w:t>tudije o toksi</w:t>
      </w:r>
      <w:r w:rsidRPr="00A02F05">
        <w:rPr>
          <w:rFonts w:ascii="Calibri" w:hAnsi="Calibri"/>
          <w:lang w:val="sl-SI"/>
        </w:rPr>
        <w:t>č</w:t>
      </w:r>
      <w:r w:rsidRPr="00A02F05">
        <w:rPr>
          <w:lang w:val="sl-SI"/>
        </w:rPr>
        <w:t>nosti za razmno</w:t>
      </w:r>
      <w:r w:rsidRPr="00A02F05">
        <w:rPr>
          <w:rFonts w:cs="Lato"/>
          <w:lang w:val="sl-SI"/>
        </w:rPr>
        <w:t>ž</w:t>
      </w:r>
      <w:r w:rsidRPr="00A02F05">
        <w:rPr>
          <w:lang w:val="sl-SI"/>
        </w:rPr>
        <w:t xml:space="preserve">evanje na </w:t>
      </w:r>
      <w:r w:rsidRPr="00A02F05">
        <w:rPr>
          <w:rFonts w:cs="Lato"/>
          <w:lang w:val="sl-SI"/>
        </w:rPr>
        <w:t>ž</w:t>
      </w:r>
      <w:r w:rsidRPr="00A02F05">
        <w:rPr>
          <w:lang w:val="sl-SI"/>
        </w:rPr>
        <w:t>ivalih za pridobitev dovoljenja za promet in za podporo vklju</w:t>
      </w:r>
      <w:r w:rsidRPr="00A02F05">
        <w:rPr>
          <w:rFonts w:ascii="Calibri" w:hAnsi="Calibri"/>
          <w:lang w:val="sl-SI"/>
        </w:rPr>
        <w:t>č</w:t>
      </w:r>
      <w:r w:rsidRPr="00A02F05">
        <w:rPr>
          <w:lang w:val="sl-SI"/>
        </w:rPr>
        <w:t>itvi nose</w:t>
      </w:r>
      <w:r w:rsidRPr="00A02F05">
        <w:rPr>
          <w:rFonts w:ascii="Calibri" w:hAnsi="Calibri"/>
          <w:lang w:val="sl-SI"/>
        </w:rPr>
        <w:t>č</w:t>
      </w:r>
      <w:r w:rsidRPr="00A02F05">
        <w:rPr>
          <w:lang w:val="sl-SI"/>
        </w:rPr>
        <w:t>nic v prihodnja klini</w:t>
      </w:r>
      <w:r w:rsidRPr="00A02F05">
        <w:rPr>
          <w:rFonts w:ascii="Calibri" w:hAnsi="Calibri"/>
          <w:lang w:val="sl-SI"/>
        </w:rPr>
        <w:t>č</w:t>
      </w:r>
      <w:r w:rsidRPr="00A02F05">
        <w:rPr>
          <w:lang w:val="sl-SI"/>
        </w:rPr>
        <w:t>na presku</w:t>
      </w:r>
      <w:r w:rsidRPr="00A02F05">
        <w:rPr>
          <w:rFonts w:cs="Lato"/>
          <w:lang w:val="sl-SI"/>
        </w:rPr>
        <w:t>š</w:t>
      </w:r>
      <w:r w:rsidRPr="00A02F05">
        <w:rPr>
          <w:lang w:val="sl-SI"/>
        </w:rPr>
        <w:t xml:space="preserve">anja. Te </w:t>
      </w:r>
      <w:r w:rsidRPr="00A02F05">
        <w:rPr>
          <w:rFonts w:cs="Lato"/>
          <w:lang w:val="sl-SI"/>
        </w:rPr>
        <w:t>š</w:t>
      </w:r>
      <w:r w:rsidRPr="00A02F05">
        <w:rPr>
          <w:lang w:val="sl-SI"/>
        </w:rPr>
        <w:t>tudije so bile predložene ob izdaji dovoljenja za promet in niso pokazale škodljivih u</w:t>
      </w:r>
      <w:r w:rsidRPr="00A02F05">
        <w:rPr>
          <w:rFonts w:ascii="Calibri" w:hAnsi="Calibri"/>
          <w:lang w:val="sl-SI"/>
        </w:rPr>
        <w:t>č</w:t>
      </w:r>
      <w:r w:rsidRPr="00A02F05">
        <w:rPr>
          <w:lang w:val="sl-SI"/>
        </w:rPr>
        <w:t xml:space="preserve">inkov na plodnost in brejost ter na razvoj zarodka in ploda ali potomcev. Poleg tega tudi podatki o </w:t>
      </w:r>
      <w:r w:rsidRPr="00A02F05">
        <w:rPr>
          <w:rFonts w:cs="Lato"/>
          <w:lang w:val="sl-SI"/>
        </w:rPr>
        <w:t>ž</w:t>
      </w:r>
      <w:r w:rsidRPr="00A02F05">
        <w:rPr>
          <w:lang w:val="sl-SI"/>
        </w:rPr>
        <w:t>enskah, ki so bile vklju</w:t>
      </w:r>
      <w:r w:rsidRPr="00A02F05">
        <w:rPr>
          <w:rFonts w:ascii="Calibri" w:hAnsi="Calibri"/>
          <w:lang w:val="sl-SI"/>
        </w:rPr>
        <w:t>č</w:t>
      </w:r>
      <w:r w:rsidRPr="00A02F05">
        <w:rPr>
          <w:lang w:val="sl-SI"/>
        </w:rPr>
        <w:t>ene v za</w:t>
      </w:r>
      <w:r w:rsidRPr="00A02F05">
        <w:rPr>
          <w:rFonts w:ascii="Calibri" w:hAnsi="Calibri"/>
          <w:lang w:val="sl-SI"/>
        </w:rPr>
        <w:t>č</w:t>
      </w:r>
      <w:r w:rsidRPr="00A02F05">
        <w:rPr>
          <w:lang w:val="sl-SI"/>
        </w:rPr>
        <w:t>etna klini</w:t>
      </w:r>
      <w:r w:rsidRPr="00A02F05">
        <w:rPr>
          <w:rFonts w:ascii="Calibri" w:hAnsi="Calibri"/>
          <w:lang w:val="sl-SI"/>
        </w:rPr>
        <w:t>č</w:t>
      </w:r>
      <w:r w:rsidRPr="00A02F05">
        <w:rPr>
          <w:lang w:val="sl-SI"/>
        </w:rPr>
        <w:t>na presku</w:t>
      </w:r>
      <w:r w:rsidRPr="00A02F05">
        <w:rPr>
          <w:rFonts w:cs="Lato"/>
          <w:lang w:val="sl-SI"/>
        </w:rPr>
        <w:t>š</w:t>
      </w:r>
      <w:r w:rsidRPr="00A02F05">
        <w:rPr>
          <w:lang w:val="sl-SI"/>
        </w:rPr>
        <w:t>anja in so zanosile med fazo klini</w:t>
      </w:r>
      <w:r w:rsidRPr="00A02F05">
        <w:rPr>
          <w:rFonts w:ascii="Calibri" w:hAnsi="Calibri"/>
          <w:lang w:val="sl-SI"/>
        </w:rPr>
        <w:t>č</w:t>
      </w:r>
      <w:r w:rsidRPr="00A02F05">
        <w:rPr>
          <w:lang w:val="sl-SI"/>
        </w:rPr>
        <w:t>nega presku</w:t>
      </w:r>
      <w:r w:rsidRPr="00A02F05">
        <w:rPr>
          <w:rFonts w:cs="Lato"/>
          <w:lang w:val="sl-SI"/>
        </w:rPr>
        <w:t>š</w:t>
      </w:r>
      <w:r w:rsidRPr="00A02F05">
        <w:rPr>
          <w:lang w:val="sl-SI"/>
        </w:rPr>
        <w:t xml:space="preserve">anja, niso pokazali </w:t>
      </w:r>
      <w:r w:rsidRPr="00A02F05">
        <w:rPr>
          <w:rFonts w:cs="Lato"/>
          <w:lang w:val="sl-SI"/>
        </w:rPr>
        <w:t>š</w:t>
      </w:r>
      <w:r w:rsidRPr="00A02F05">
        <w:rPr>
          <w:lang w:val="sl-SI"/>
        </w:rPr>
        <w:t>kodljivih u</w:t>
      </w:r>
      <w:r w:rsidRPr="00A02F05">
        <w:rPr>
          <w:rFonts w:ascii="Calibri" w:hAnsi="Calibri"/>
          <w:lang w:val="sl-SI"/>
        </w:rPr>
        <w:t>č</w:t>
      </w:r>
      <w:r w:rsidRPr="00A02F05">
        <w:rPr>
          <w:lang w:val="sl-SI"/>
        </w:rPr>
        <w:t>inkov na nose</w:t>
      </w:r>
      <w:r w:rsidRPr="00A02F05">
        <w:rPr>
          <w:rFonts w:ascii="Calibri" w:hAnsi="Calibri"/>
          <w:lang w:val="sl-SI"/>
        </w:rPr>
        <w:t>č</w:t>
      </w:r>
      <w:r w:rsidRPr="00A02F05">
        <w:rPr>
          <w:lang w:val="sl-SI"/>
        </w:rPr>
        <w:t>nost ali poporodni razvoj. Poleg za</w:t>
      </w:r>
      <w:r w:rsidRPr="00A02F05">
        <w:rPr>
          <w:rFonts w:ascii="Calibri" w:hAnsi="Calibri"/>
          <w:lang w:val="sl-SI"/>
        </w:rPr>
        <w:t>č</w:t>
      </w:r>
      <w:r w:rsidRPr="00A02F05">
        <w:rPr>
          <w:lang w:val="sl-SI"/>
        </w:rPr>
        <w:t>etnih klini</w:t>
      </w:r>
      <w:r w:rsidRPr="00A02F05">
        <w:rPr>
          <w:rFonts w:ascii="Calibri" w:hAnsi="Calibri"/>
          <w:lang w:val="sl-SI"/>
        </w:rPr>
        <w:t>č</w:t>
      </w:r>
      <w:r w:rsidRPr="00A02F05">
        <w:rPr>
          <w:lang w:val="sl-SI"/>
        </w:rPr>
        <w:t>nih presku</w:t>
      </w:r>
      <w:r w:rsidRPr="00A02F05">
        <w:rPr>
          <w:rFonts w:cs="Lato"/>
          <w:lang w:val="sl-SI"/>
        </w:rPr>
        <w:t>š</w:t>
      </w:r>
      <w:r w:rsidRPr="00A02F05">
        <w:rPr>
          <w:lang w:val="sl-SI"/>
        </w:rPr>
        <w:t>anj so bile zbrane velike koli</w:t>
      </w:r>
      <w:r w:rsidRPr="00A02F05">
        <w:rPr>
          <w:rFonts w:ascii="Calibri" w:hAnsi="Calibri"/>
          <w:lang w:val="sl-SI"/>
        </w:rPr>
        <w:t>č</w:t>
      </w:r>
      <w:r w:rsidRPr="00A02F05">
        <w:rPr>
          <w:lang w:val="sl-SI"/>
        </w:rPr>
        <w:t>ine podatkov o nose</w:t>
      </w:r>
      <w:r w:rsidRPr="00A02F05">
        <w:rPr>
          <w:rFonts w:ascii="Calibri" w:hAnsi="Calibri"/>
          <w:lang w:val="sl-SI"/>
        </w:rPr>
        <w:t>č</w:t>
      </w:r>
      <w:r w:rsidRPr="00A02F05">
        <w:rPr>
          <w:lang w:val="sl-SI"/>
        </w:rPr>
        <w:t xml:space="preserve">nicah, ki so se cepile v dejanskem </w:t>
      </w:r>
      <w:r w:rsidRPr="00A02F05">
        <w:rPr>
          <w:rFonts w:cs="Lato"/>
          <w:lang w:val="sl-SI"/>
        </w:rPr>
        <w:t>ž</w:t>
      </w:r>
      <w:r w:rsidRPr="00A02F05">
        <w:rPr>
          <w:lang w:val="sl-SI"/>
        </w:rPr>
        <w:t xml:space="preserve">ivljenju. V opazovalnih </w:t>
      </w:r>
      <w:r w:rsidRPr="00A02F05">
        <w:rPr>
          <w:rFonts w:cs="Lato"/>
          <w:lang w:val="sl-SI"/>
        </w:rPr>
        <w:t>š</w:t>
      </w:r>
      <w:r w:rsidRPr="00A02F05">
        <w:rPr>
          <w:lang w:val="sl-SI"/>
        </w:rPr>
        <w:t>tudijah so bili zbrani ti podatki iz resni</w:t>
      </w:r>
      <w:r w:rsidRPr="00A02F05">
        <w:rPr>
          <w:rFonts w:ascii="Calibri" w:hAnsi="Calibri"/>
          <w:lang w:val="sl-SI"/>
        </w:rPr>
        <w:t>č</w:t>
      </w:r>
      <w:r w:rsidRPr="00A02F05">
        <w:rPr>
          <w:lang w:val="sl-SI"/>
        </w:rPr>
        <w:t xml:space="preserve">nega </w:t>
      </w:r>
      <w:r w:rsidRPr="00A02F05">
        <w:rPr>
          <w:rFonts w:cs="Lato"/>
          <w:lang w:val="sl-SI"/>
        </w:rPr>
        <w:t>ž</w:t>
      </w:r>
      <w:r w:rsidRPr="00A02F05">
        <w:rPr>
          <w:lang w:val="sl-SI"/>
        </w:rPr>
        <w:t>ivljenja, ki so bili predlo</w:t>
      </w:r>
      <w:r w:rsidRPr="00A02F05">
        <w:rPr>
          <w:rFonts w:cs="Lato"/>
          <w:lang w:val="sl-SI"/>
        </w:rPr>
        <w:t>ž</w:t>
      </w:r>
      <w:r w:rsidRPr="00A02F05">
        <w:rPr>
          <w:lang w:val="sl-SI"/>
        </w:rPr>
        <w:t>eni agenciji EMA, ta pa jih je ocenila in s tem zagotovila potrebna zagotovila o varnosti cepiva v tej populaciji. Zlasti pregled ve</w:t>
      </w:r>
      <w:r w:rsidRPr="00A02F05">
        <w:rPr>
          <w:rFonts w:ascii="Calibri" w:hAnsi="Calibri"/>
          <w:lang w:val="sl-SI"/>
        </w:rPr>
        <w:t>č</w:t>
      </w:r>
      <w:r w:rsidRPr="00A02F05">
        <w:rPr>
          <w:lang w:val="sl-SI"/>
        </w:rPr>
        <w:t xml:space="preserve"> </w:t>
      </w:r>
      <w:r w:rsidRPr="00A02F05">
        <w:rPr>
          <w:rFonts w:cs="Lato"/>
          <w:lang w:val="sl-SI"/>
        </w:rPr>
        <w:t>š</w:t>
      </w:r>
      <w:r w:rsidRPr="00A02F05">
        <w:rPr>
          <w:lang w:val="sl-SI"/>
        </w:rPr>
        <w:t>tudij, ki jih je opravila delovna skupina EMA COVID-19 (ETF) in so vklju</w:t>
      </w:r>
      <w:r w:rsidRPr="00A02F05">
        <w:rPr>
          <w:rFonts w:ascii="Calibri" w:hAnsi="Calibri"/>
          <w:lang w:val="sl-SI"/>
        </w:rPr>
        <w:t>č</w:t>
      </w:r>
      <w:r w:rsidRPr="00A02F05">
        <w:rPr>
          <w:lang w:val="sl-SI"/>
        </w:rPr>
        <w:t>evale pribli</w:t>
      </w:r>
      <w:r w:rsidRPr="00A02F05">
        <w:rPr>
          <w:rFonts w:cs="Lato"/>
          <w:lang w:val="sl-SI"/>
        </w:rPr>
        <w:t>ž</w:t>
      </w:r>
      <w:r w:rsidRPr="00A02F05">
        <w:rPr>
          <w:lang w:val="sl-SI"/>
        </w:rPr>
        <w:t>no 65,000 nose</w:t>
      </w:r>
      <w:r w:rsidRPr="00A02F05">
        <w:rPr>
          <w:rFonts w:ascii="Calibri" w:hAnsi="Calibri"/>
          <w:lang w:val="sl-SI"/>
        </w:rPr>
        <w:t>č</w:t>
      </w:r>
      <w:r w:rsidRPr="00A02F05">
        <w:rPr>
          <w:lang w:val="sl-SI"/>
        </w:rPr>
        <w:t>nosti v razli</w:t>
      </w:r>
      <w:r w:rsidRPr="00A02F05">
        <w:rPr>
          <w:rFonts w:ascii="Calibri" w:hAnsi="Calibri"/>
          <w:lang w:val="sl-SI"/>
        </w:rPr>
        <w:t>č</w:t>
      </w:r>
      <w:r w:rsidRPr="00A02F05">
        <w:rPr>
          <w:lang w:val="sl-SI"/>
        </w:rPr>
        <w:t>nih fazah, ni pokazal znakov pove</w:t>
      </w:r>
      <w:r w:rsidRPr="00A02F05">
        <w:rPr>
          <w:rFonts w:ascii="Calibri" w:hAnsi="Calibri"/>
          <w:lang w:val="sl-SI"/>
        </w:rPr>
        <w:t>č</w:t>
      </w:r>
      <w:r w:rsidRPr="00A02F05">
        <w:rPr>
          <w:lang w:val="sl-SI"/>
        </w:rPr>
        <w:t>anega tveganja za zaplete v nose</w:t>
      </w:r>
      <w:r w:rsidRPr="00A02F05">
        <w:rPr>
          <w:rFonts w:ascii="Calibri" w:hAnsi="Calibri"/>
          <w:lang w:val="sl-SI"/>
        </w:rPr>
        <w:t>č</w:t>
      </w:r>
      <w:r w:rsidRPr="00A02F05">
        <w:rPr>
          <w:lang w:val="sl-SI"/>
        </w:rPr>
        <w:t>nosti, splave, prezgodnje porode ali ne</w:t>
      </w:r>
      <w:r w:rsidRPr="00A02F05">
        <w:rPr>
          <w:rFonts w:cs="Lato"/>
          <w:lang w:val="sl-SI"/>
        </w:rPr>
        <w:t>ž</w:t>
      </w:r>
      <w:r w:rsidRPr="00A02F05">
        <w:rPr>
          <w:lang w:val="sl-SI"/>
        </w:rPr>
        <w:t>elene u</w:t>
      </w:r>
      <w:r w:rsidRPr="00A02F05">
        <w:rPr>
          <w:rFonts w:ascii="Calibri" w:hAnsi="Calibri"/>
          <w:lang w:val="sl-SI"/>
        </w:rPr>
        <w:t>č</w:t>
      </w:r>
      <w:r w:rsidRPr="00A02F05">
        <w:rPr>
          <w:lang w:val="sl-SI"/>
        </w:rPr>
        <w:t>inke pri nerojenih otrocih po cepljenju s cepivom COVID-19. Najpogostej</w:t>
      </w:r>
      <w:r w:rsidRPr="00A02F05">
        <w:rPr>
          <w:rFonts w:cs="Lato"/>
          <w:lang w:val="sl-SI"/>
        </w:rPr>
        <w:t>š</w:t>
      </w:r>
      <w:r w:rsidRPr="00A02F05">
        <w:rPr>
          <w:lang w:val="sl-SI"/>
        </w:rPr>
        <w:t>i neželeni u</w:t>
      </w:r>
      <w:r w:rsidRPr="00A02F05">
        <w:rPr>
          <w:rFonts w:ascii="Calibri" w:hAnsi="Calibri"/>
          <w:lang w:val="sl-SI"/>
        </w:rPr>
        <w:t>č</w:t>
      </w:r>
      <w:r w:rsidRPr="00A02F05">
        <w:rPr>
          <w:lang w:val="sl-SI"/>
        </w:rPr>
        <w:t>inki, opa</w:t>
      </w:r>
      <w:r w:rsidRPr="00A02F05">
        <w:rPr>
          <w:rFonts w:cs="Lato"/>
          <w:lang w:val="sl-SI"/>
        </w:rPr>
        <w:t>ž</w:t>
      </w:r>
      <w:r w:rsidRPr="00A02F05">
        <w:rPr>
          <w:lang w:val="sl-SI"/>
        </w:rPr>
        <w:t>eni pri nose</w:t>
      </w:r>
      <w:r w:rsidRPr="00A02F05">
        <w:rPr>
          <w:rFonts w:ascii="Calibri" w:hAnsi="Calibri"/>
          <w:lang w:val="sl-SI"/>
        </w:rPr>
        <w:t>č</w:t>
      </w:r>
      <w:r w:rsidRPr="00A02F05">
        <w:rPr>
          <w:lang w:val="sl-SI"/>
        </w:rPr>
        <w:t>nicah, se ujemajo s tistimi, opa</w:t>
      </w:r>
      <w:r w:rsidRPr="00A02F05">
        <w:rPr>
          <w:rFonts w:cs="Lato"/>
          <w:lang w:val="sl-SI"/>
        </w:rPr>
        <w:t>ž</w:t>
      </w:r>
      <w:r w:rsidRPr="00A02F05">
        <w:rPr>
          <w:lang w:val="sl-SI"/>
        </w:rPr>
        <w:t>enimi v celotni cepljeni populaciji. Ti vklju</w:t>
      </w:r>
      <w:r w:rsidRPr="00A02F05">
        <w:rPr>
          <w:rFonts w:ascii="Calibri" w:hAnsi="Calibri"/>
          <w:lang w:val="sl-SI"/>
        </w:rPr>
        <w:t>č</w:t>
      </w:r>
      <w:r w:rsidRPr="00A02F05">
        <w:rPr>
          <w:lang w:val="sl-SI"/>
        </w:rPr>
        <w:t>ujejo bole</w:t>
      </w:r>
      <w:r w:rsidRPr="00A02F05">
        <w:rPr>
          <w:rFonts w:ascii="Calibri" w:hAnsi="Calibri"/>
          <w:lang w:val="sl-SI"/>
        </w:rPr>
        <w:t>č</w:t>
      </w:r>
      <w:r w:rsidRPr="00A02F05">
        <w:rPr>
          <w:lang w:val="sl-SI"/>
        </w:rPr>
        <w:t>ino in oteklino na mestu injiciranja, utrujenost, glavobol, rde</w:t>
      </w:r>
      <w:r w:rsidRPr="00A02F05">
        <w:rPr>
          <w:rFonts w:ascii="Calibri" w:hAnsi="Calibri"/>
          <w:lang w:val="sl-SI"/>
        </w:rPr>
        <w:t>č</w:t>
      </w:r>
      <w:r w:rsidRPr="00A02F05">
        <w:rPr>
          <w:lang w:val="sl-SI"/>
        </w:rPr>
        <w:t>ico, bole</w:t>
      </w:r>
      <w:r w:rsidRPr="00A02F05">
        <w:rPr>
          <w:rFonts w:ascii="Calibri" w:hAnsi="Calibri"/>
          <w:lang w:val="sl-SI"/>
        </w:rPr>
        <w:t>č</w:t>
      </w:r>
      <w:r w:rsidRPr="00A02F05">
        <w:rPr>
          <w:lang w:val="sl-SI"/>
        </w:rPr>
        <w:t>ine v mi</w:t>
      </w:r>
      <w:r w:rsidRPr="00A02F05">
        <w:rPr>
          <w:rFonts w:cs="Lato"/>
          <w:lang w:val="sl-SI"/>
        </w:rPr>
        <w:t>š</w:t>
      </w:r>
      <w:r w:rsidRPr="00A02F05">
        <w:rPr>
          <w:lang w:val="sl-SI"/>
        </w:rPr>
        <w:t>icah in mrzlico. Na podlagi teh dokazov je bilo potrjeno, da je cepivo COVID-19 varno in u</w:t>
      </w:r>
      <w:r w:rsidRPr="00A02F05">
        <w:rPr>
          <w:rFonts w:ascii="Calibri" w:hAnsi="Calibri"/>
          <w:lang w:val="sl-SI"/>
        </w:rPr>
        <w:t>č</w:t>
      </w:r>
      <w:r w:rsidRPr="00A02F05">
        <w:rPr>
          <w:lang w:val="sl-SI"/>
        </w:rPr>
        <w:t>inkovito tudi za nose</w:t>
      </w:r>
      <w:r w:rsidRPr="00A02F05">
        <w:rPr>
          <w:rFonts w:ascii="Calibri" w:hAnsi="Calibri"/>
          <w:lang w:val="sl-SI"/>
        </w:rPr>
        <w:t>č</w:t>
      </w:r>
      <w:r w:rsidRPr="00A02F05">
        <w:rPr>
          <w:lang w:val="sl-SI"/>
        </w:rPr>
        <w:t xml:space="preserve">nice.  </w:t>
      </w:r>
    </w:p>
    <w:p w14:paraId="46ED4CEB" w14:textId="2F5EF467" w:rsidR="00A02F05" w:rsidRDefault="00A02F05" w:rsidP="00A02F05">
      <w:pPr>
        <w:spacing w:line="276" w:lineRule="auto"/>
        <w:rPr>
          <w:lang w:val="sl-SI"/>
        </w:rPr>
      </w:pPr>
      <w:r w:rsidRPr="00A02F05">
        <w:rPr>
          <w:lang w:val="sl-SI"/>
        </w:rPr>
        <w:t>Zato sta bila na zahtevo Odbora za zdravila za uporabo v humani medicini pri EMA (CHMP) februarja 2022 poglavje 4.6 Povzetka glavnih zna</w:t>
      </w:r>
      <w:r w:rsidRPr="00A02F05">
        <w:rPr>
          <w:rFonts w:ascii="Calibri" w:hAnsi="Calibri"/>
          <w:lang w:val="sl-SI"/>
        </w:rPr>
        <w:t>č</w:t>
      </w:r>
      <w:r w:rsidRPr="00A02F05">
        <w:rPr>
          <w:lang w:val="sl-SI"/>
        </w:rPr>
        <w:t>ilnosti zdravila in poglavje 2 Navodila za uporabo za bolnike za cepivi Comirnaty in Spikevax posodobljena tako, da odražata veliko koli</w:t>
      </w:r>
      <w:r w:rsidRPr="00A02F05">
        <w:rPr>
          <w:rFonts w:ascii="Calibri" w:hAnsi="Calibri"/>
          <w:lang w:val="sl-SI"/>
        </w:rPr>
        <w:t>č</w:t>
      </w:r>
      <w:r w:rsidRPr="00A02F05">
        <w:rPr>
          <w:lang w:val="sl-SI"/>
        </w:rPr>
        <w:t>ino podatkov iz opazovanj, ki so bili zbrani leta 2021 od nose</w:t>
      </w:r>
      <w:r w:rsidRPr="00A02F05">
        <w:rPr>
          <w:rFonts w:ascii="Calibri" w:hAnsi="Calibri"/>
          <w:lang w:val="sl-SI"/>
        </w:rPr>
        <w:t>č</w:t>
      </w:r>
      <w:r w:rsidRPr="00A02F05">
        <w:rPr>
          <w:lang w:val="sl-SI"/>
        </w:rPr>
        <w:t>nic, cepljenih s tema cepivoma.</w:t>
      </w:r>
    </w:p>
    <w:p w14:paraId="7EE600D6" w14:textId="77777777" w:rsidR="00A02F05" w:rsidRPr="00A02F05" w:rsidRDefault="00A02F05" w:rsidP="00A02F05">
      <w:pPr>
        <w:spacing w:line="276" w:lineRule="auto"/>
        <w:rPr>
          <w:lang w:val="sl-SI"/>
        </w:rPr>
      </w:pPr>
      <w:r w:rsidRPr="00A02F05">
        <w:rPr>
          <w:lang w:val="sl-SI"/>
        </w:rPr>
        <w:t>Ker je nose</w:t>
      </w:r>
      <w:r w:rsidRPr="00A02F05">
        <w:rPr>
          <w:rFonts w:ascii="Calibri" w:hAnsi="Calibri"/>
          <w:lang w:val="sl-SI"/>
        </w:rPr>
        <w:t>č</w:t>
      </w:r>
      <w:r w:rsidRPr="00A02F05">
        <w:rPr>
          <w:lang w:val="sl-SI"/>
        </w:rPr>
        <w:t>nost povezana z ve</w:t>
      </w:r>
      <w:r w:rsidRPr="00A02F05">
        <w:rPr>
          <w:rFonts w:ascii="Calibri" w:hAnsi="Calibri"/>
          <w:lang w:val="sl-SI"/>
        </w:rPr>
        <w:t>č</w:t>
      </w:r>
      <w:r w:rsidRPr="00A02F05">
        <w:rPr>
          <w:lang w:val="sl-SI"/>
        </w:rPr>
        <w:t>jim tveganjem za hudo obliko COVID-19, zlasti v drugem in tretjem trimese</w:t>
      </w:r>
      <w:r w:rsidRPr="00A02F05">
        <w:rPr>
          <w:rFonts w:ascii="Calibri" w:hAnsi="Calibri"/>
          <w:lang w:val="sl-SI"/>
        </w:rPr>
        <w:t>č</w:t>
      </w:r>
      <w:r w:rsidRPr="00A02F05">
        <w:rPr>
          <w:lang w:val="sl-SI"/>
        </w:rPr>
        <w:t>ju, se osebe, ki so nose</w:t>
      </w:r>
      <w:r w:rsidRPr="00A02F05">
        <w:rPr>
          <w:rFonts w:ascii="Calibri" w:hAnsi="Calibri"/>
          <w:lang w:val="sl-SI"/>
        </w:rPr>
        <w:t>č</w:t>
      </w:r>
      <w:r w:rsidRPr="00A02F05">
        <w:rPr>
          <w:lang w:val="sl-SI"/>
        </w:rPr>
        <w:t>e ali bi lahko zanosile v bli</w:t>
      </w:r>
      <w:r w:rsidRPr="00A02F05">
        <w:rPr>
          <w:rFonts w:cs="Lato"/>
          <w:lang w:val="sl-SI"/>
        </w:rPr>
        <w:t>ž</w:t>
      </w:r>
      <w:r w:rsidRPr="00A02F05">
        <w:rPr>
          <w:lang w:val="sl-SI"/>
        </w:rPr>
        <w:t xml:space="preserve">nji prihodnosti, </w:t>
      </w:r>
      <w:r w:rsidRPr="00A02F05">
        <w:rPr>
          <w:rFonts w:cs="Lato"/>
          <w:lang w:val="sl-SI"/>
        </w:rPr>
        <w:t>š</w:t>
      </w:r>
      <w:r w:rsidRPr="00A02F05">
        <w:rPr>
          <w:lang w:val="sl-SI"/>
        </w:rPr>
        <w:t>e vedno spodbuja, da se cepijo v skladu z dr</w:t>
      </w:r>
      <w:r w:rsidRPr="00A02F05">
        <w:rPr>
          <w:rFonts w:cs="Lato"/>
          <w:lang w:val="sl-SI"/>
        </w:rPr>
        <w:t>ž</w:t>
      </w:r>
      <w:r w:rsidRPr="00A02F05">
        <w:rPr>
          <w:lang w:val="sl-SI"/>
        </w:rPr>
        <w:t>avnimi priporo</w:t>
      </w:r>
      <w:r w:rsidRPr="00A02F05">
        <w:rPr>
          <w:rFonts w:ascii="Calibri" w:hAnsi="Calibri"/>
          <w:lang w:val="sl-SI"/>
        </w:rPr>
        <w:t>č</w:t>
      </w:r>
      <w:r w:rsidRPr="00A02F05">
        <w:rPr>
          <w:lang w:val="sl-SI"/>
        </w:rPr>
        <w:t xml:space="preserve">ili. </w:t>
      </w:r>
    </w:p>
    <w:p w14:paraId="58BB0A9A" w14:textId="77777777" w:rsidR="00A02F05" w:rsidRPr="00A02F05" w:rsidRDefault="00A02F05" w:rsidP="00A02F05">
      <w:pPr>
        <w:spacing w:line="276" w:lineRule="auto"/>
        <w:rPr>
          <w:lang w:val="sl-SI"/>
        </w:rPr>
      </w:pPr>
      <w:r w:rsidRPr="00A02F05">
        <w:rPr>
          <w:lang w:val="sl-SI"/>
        </w:rPr>
        <w:t xml:space="preserve">Drugo vprašanje gospoda ROOS-a z dne 31. marca se je nanašalo na prekomerno umrljivost, ki ga je na seji odbora zastavil tudi poslanec ANDERSON, zato bom v nadaljevanju tega pisma obravnaval obe vprašanji skupaj.  </w:t>
      </w:r>
    </w:p>
    <w:p w14:paraId="4D1522F4" w14:textId="1A928F56" w:rsidR="00A02F05" w:rsidRDefault="00A02F05" w:rsidP="00A02F05">
      <w:pPr>
        <w:spacing w:line="276" w:lineRule="auto"/>
        <w:rPr>
          <w:lang w:val="sl-SI"/>
        </w:rPr>
      </w:pPr>
      <w:r w:rsidRPr="00A02F05">
        <w:rPr>
          <w:lang w:val="sl-SI"/>
        </w:rPr>
        <w:t>Poslanec Evropskega parlamenta Cristian TERHE</w:t>
      </w:r>
      <w:r w:rsidRPr="00A02F05">
        <w:rPr>
          <w:rFonts w:ascii="Calibri" w:hAnsi="Calibri"/>
          <w:lang w:val="sl-SI"/>
        </w:rPr>
        <w:t>Ş</w:t>
      </w:r>
      <w:r w:rsidRPr="00A02F05">
        <w:rPr>
          <w:lang w:val="sl-SI"/>
        </w:rPr>
        <w:t xml:space="preserve"> je vpra</w:t>
      </w:r>
      <w:r w:rsidRPr="00A02F05">
        <w:rPr>
          <w:rFonts w:cs="Lato"/>
          <w:lang w:val="sl-SI"/>
        </w:rPr>
        <w:t>š</w:t>
      </w:r>
      <w:r w:rsidRPr="00A02F05">
        <w:rPr>
          <w:lang w:val="sl-SI"/>
        </w:rPr>
        <w:t xml:space="preserve">al, ali je bila agencija EMA seznanjena z obstojem SARS-CoV-2 pred decembrom 2019, in prosil za pojasnilo o </w:t>
      </w:r>
      <w:r w:rsidRPr="00A02F05">
        <w:rPr>
          <w:rFonts w:ascii="Calibri" w:hAnsi="Calibri"/>
          <w:lang w:val="sl-SI"/>
        </w:rPr>
        <w:t>č</w:t>
      </w:r>
      <w:r w:rsidRPr="00A02F05">
        <w:rPr>
          <w:lang w:val="sl-SI"/>
        </w:rPr>
        <w:t xml:space="preserve">asu izvedbe nekaterih </w:t>
      </w:r>
      <w:r w:rsidRPr="00A02F05">
        <w:rPr>
          <w:rFonts w:cs="Lato"/>
          <w:lang w:val="sl-SI"/>
        </w:rPr>
        <w:t>š</w:t>
      </w:r>
      <w:r w:rsidRPr="00A02F05">
        <w:rPr>
          <w:lang w:val="sl-SI"/>
        </w:rPr>
        <w:t xml:space="preserve">tudij, ki so jih podjetja za cepiva mRNA izvedla </w:t>
      </w:r>
      <w:r w:rsidRPr="00A02F05">
        <w:rPr>
          <w:rFonts w:cs="Lato"/>
          <w:lang w:val="sl-SI"/>
        </w:rPr>
        <w:t>ž</w:t>
      </w:r>
      <w:r w:rsidRPr="00A02F05">
        <w:rPr>
          <w:lang w:val="sl-SI"/>
        </w:rPr>
        <w:t>e v letih 2016-</w:t>
      </w:r>
      <w:r w:rsidRPr="00A02F05">
        <w:rPr>
          <w:lang w:val="sl-SI"/>
        </w:rPr>
        <w:lastRenderedPageBreak/>
        <w:t>2017. Agencija EMA je razmere na Kitajskem spremljala od decembra 2019, ko so za</w:t>
      </w:r>
      <w:r w:rsidRPr="00A02F05">
        <w:rPr>
          <w:rFonts w:ascii="Calibri" w:hAnsi="Calibri"/>
          <w:lang w:val="sl-SI"/>
        </w:rPr>
        <w:t>č</w:t>
      </w:r>
      <w:r w:rsidRPr="00A02F05">
        <w:rPr>
          <w:lang w:val="sl-SI"/>
        </w:rPr>
        <w:t>eli dosledno poro</w:t>
      </w:r>
      <w:r w:rsidRPr="00A02F05">
        <w:rPr>
          <w:rFonts w:ascii="Calibri" w:hAnsi="Calibri"/>
          <w:lang w:val="sl-SI"/>
        </w:rPr>
        <w:t>č</w:t>
      </w:r>
      <w:r w:rsidRPr="00A02F05">
        <w:rPr>
          <w:lang w:val="sl-SI"/>
        </w:rPr>
        <w:t>ati o nenavadnih primerih dvostranske plju</w:t>
      </w:r>
      <w:r w:rsidRPr="00A02F05">
        <w:rPr>
          <w:rFonts w:ascii="Calibri" w:hAnsi="Calibri"/>
          <w:lang w:val="sl-SI"/>
        </w:rPr>
        <w:t>č</w:t>
      </w:r>
      <w:r w:rsidRPr="00A02F05">
        <w:rPr>
          <w:lang w:val="sl-SI"/>
        </w:rPr>
        <w:t>nice iz neznanih vzrokov. Takrat je agencija EMA za</w:t>
      </w:r>
      <w:r w:rsidRPr="00A02F05">
        <w:rPr>
          <w:rFonts w:ascii="Calibri" w:hAnsi="Calibri"/>
          <w:lang w:val="sl-SI"/>
        </w:rPr>
        <w:t>č</w:t>
      </w:r>
      <w:r w:rsidRPr="00A02F05">
        <w:rPr>
          <w:lang w:val="sl-SI"/>
        </w:rPr>
        <w:t>ela razprave z ustreznimi strokovnjaki iz svoje znanstvene mre</w:t>
      </w:r>
      <w:r w:rsidRPr="00A02F05">
        <w:rPr>
          <w:rFonts w:cs="Lato"/>
          <w:lang w:val="sl-SI"/>
        </w:rPr>
        <w:t>ž</w:t>
      </w:r>
      <w:r w:rsidRPr="00A02F05">
        <w:rPr>
          <w:lang w:val="sl-SI"/>
        </w:rPr>
        <w:t>e v skladu s svojim na</w:t>
      </w:r>
      <w:r w:rsidRPr="00A02F05">
        <w:rPr>
          <w:rFonts w:ascii="Calibri" w:hAnsi="Calibri"/>
          <w:lang w:val="sl-SI"/>
        </w:rPr>
        <w:t>č</w:t>
      </w:r>
      <w:r w:rsidRPr="00A02F05">
        <w:rPr>
          <w:lang w:val="sl-SI"/>
        </w:rPr>
        <w:t>rtom zdravstvenih gro</w:t>
      </w:r>
      <w:r w:rsidRPr="00A02F05">
        <w:rPr>
          <w:rFonts w:cs="Lato"/>
          <w:lang w:val="sl-SI"/>
        </w:rPr>
        <w:t>ž</w:t>
      </w:r>
      <w:r w:rsidRPr="00A02F05">
        <w:rPr>
          <w:lang w:val="sl-SI"/>
        </w:rPr>
        <w:t xml:space="preserve">enjvi, ki je bil vzpostavljen </w:t>
      </w:r>
      <w:r w:rsidRPr="00A02F05">
        <w:rPr>
          <w:rFonts w:cs="Lato"/>
          <w:lang w:val="sl-SI"/>
        </w:rPr>
        <w:t>ž</w:t>
      </w:r>
      <w:r w:rsidRPr="00A02F05">
        <w:rPr>
          <w:lang w:val="sl-SI"/>
        </w:rPr>
        <w:t>e pred pandemijo gripe leta 2009.</w:t>
      </w:r>
    </w:p>
    <w:p w14:paraId="1576F25C" w14:textId="0B0B5C03" w:rsidR="00A02F05" w:rsidRDefault="00A02F05" w:rsidP="00A02F05">
      <w:pPr>
        <w:spacing w:line="276" w:lineRule="auto"/>
        <w:rPr>
          <w:lang w:val="sl-SI"/>
        </w:rPr>
      </w:pPr>
      <w:r w:rsidRPr="00A02F05">
        <w:rPr>
          <w:lang w:val="sl-SI"/>
        </w:rPr>
        <w:t>Kot sem pojasnil med izmenjavo COVI, se je tehnologija mRNA kot platforma za cepivo pojavila že dolgo pred pojavom SARS-CoV-2. Tehnologija je bila odkrita v poznih šestdesetih letih prejšnjega stoletja in nato od za</w:t>
      </w:r>
      <w:r w:rsidRPr="00A02F05">
        <w:rPr>
          <w:rFonts w:ascii="Calibri" w:hAnsi="Calibri"/>
          <w:lang w:val="sl-SI"/>
        </w:rPr>
        <w:t>č</w:t>
      </w:r>
      <w:r w:rsidRPr="00A02F05">
        <w:rPr>
          <w:lang w:val="sl-SI"/>
        </w:rPr>
        <w:t>etka devetdesetih let prej</w:t>
      </w:r>
      <w:r w:rsidRPr="00A02F05">
        <w:rPr>
          <w:rFonts w:cs="Lato"/>
          <w:lang w:val="sl-SI"/>
        </w:rPr>
        <w:t>š</w:t>
      </w:r>
      <w:r w:rsidRPr="00A02F05">
        <w:rPr>
          <w:lang w:val="sl-SI"/>
        </w:rPr>
        <w:t>njega stoletja obse</w:t>
      </w:r>
      <w:r w:rsidRPr="00A02F05">
        <w:rPr>
          <w:rFonts w:cs="Lato"/>
          <w:lang w:val="sl-SI"/>
        </w:rPr>
        <w:t>ž</w:t>
      </w:r>
      <w:r w:rsidRPr="00A02F05">
        <w:rPr>
          <w:lang w:val="sl-SI"/>
        </w:rPr>
        <w:t>neje preizku</w:t>
      </w:r>
      <w:r w:rsidRPr="00A02F05">
        <w:rPr>
          <w:rFonts w:cs="Lato"/>
          <w:lang w:val="sl-SI"/>
        </w:rPr>
        <w:t>š</w:t>
      </w:r>
      <w:r w:rsidRPr="00A02F05">
        <w:rPr>
          <w:lang w:val="sl-SI"/>
        </w:rPr>
        <w:t>ena proti raku, alergiji in drugim patogenom, kot so steklina, HIV, gripa in citomegalovirus (CMV). Ve</w:t>
      </w:r>
      <w:r w:rsidRPr="00A02F05">
        <w:rPr>
          <w:rFonts w:ascii="Calibri" w:hAnsi="Calibri"/>
          <w:lang w:val="sl-SI"/>
        </w:rPr>
        <w:t>č</w:t>
      </w:r>
      <w:r w:rsidRPr="00A02F05">
        <w:rPr>
          <w:lang w:val="sl-SI"/>
        </w:rPr>
        <w:t xml:space="preserve"> velikih farmacevtskih podjetij se je s tehnologijo mRNA za</w:t>
      </w:r>
      <w:r w:rsidRPr="00A02F05">
        <w:rPr>
          <w:rFonts w:ascii="Calibri" w:hAnsi="Calibri"/>
          <w:lang w:val="sl-SI"/>
        </w:rPr>
        <w:t>č</w:t>
      </w:r>
      <w:r w:rsidRPr="00A02F05">
        <w:rPr>
          <w:lang w:val="sl-SI"/>
        </w:rPr>
        <w:t>elo ukvarjati leta 2000. Te desetletne izku</w:t>
      </w:r>
      <w:r w:rsidRPr="00A02F05">
        <w:rPr>
          <w:rFonts w:cs="Lato"/>
          <w:lang w:val="sl-SI"/>
        </w:rPr>
        <w:t>š</w:t>
      </w:r>
      <w:r w:rsidRPr="00A02F05">
        <w:rPr>
          <w:lang w:val="sl-SI"/>
        </w:rPr>
        <w:t>nje in agilnost, povezana s to tehnologijo, so na primer podjetju Moderna omogo</w:t>
      </w:r>
      <w:r w:rsidRPr="00A02F05">
        <w:rPr>
          <w:rFonts w:ascii="Calibri" w:hAnsi="Calibri"/>
          <w:lang w:val="sl-SI"/>
        </w:rPr>
        <w:t>č</w:t>
      </w:r>
      <w:r w:rsidRPr="00A02F05">
        <w:rPr>
          <w:lang w:val="sl-SI"/>
        </w:rPr>
        <w:t>ile, da je prototip cepiva COVID-19 izdelalo domnevno v enem mesecu po tem, ko je bilo zaporedje genoma virusa 10. januarja 2020 na voljo na spletu. Dru</w:t>
      </w:r>
      <w:r w:rsidRPr="00A02F05">
        <w:rPr>
          <w:rFonts w:cs="Lato"/>
          <w:lang w:val="sl-SI"/>
        </w:rPr>
        <w:t>ž</w:t>
      </w:r>
      <w:r w:rsidRPr="00A02F05">
        <w:rPr>
          <w:lang w:val="sl-SI"/>
        </w:rPr>
        <w:t>ba Moderna naj bi nato skupaj z znanstveniki ameri</w:t>
      </w:r>
      <w:r w:rsidRPr="00A02F05">
        <w:rPr>
          <w:rFonts w:cs="Lato"/>
          <w:lang w:val="sl-SI"/>
        </w:rPr>
        <w:t>š</w:t>
      </w:r>
      <w:r w:rsidRPr="00A02F05">
        <w:rPr>
          <w:lang w:val="sl-SI"/>
        </w:rPr>
        <w:t>kega Nacionalnega in</w:t>
      </w:r>
      <w:r w:rsidRPr="00A02F05">
        <w:rPr>
          <w:rFonts w:cs="Lato"/>
          <w:lang w:val="sl-SI"/>
        </w:rPr>
        <w:t>š</w:t>
      </w:r>
      <w:r w:rsidRPr="00A02F05">
        <w:rPr>
          <w:lang w:val="sl-SI"/>
        </w:rPr>
        <w:t xml:space="preserve">tituta za Zdravje, testirala prve odmerke svojega najbolj obetavnega kandidata za cepivo COVID-19 na ljudeh 16. marca 2020. Poleg tega, kot se morda </w:t>
      </w:r>
      <w:r w:rsidRPr="00A02F05">
        <w:rPr>
          <w:rFonts w:ascii="Calibri" w:hAnsi="Calibri"/>
          <w:lang w:val="sl-SI"/>
        </w:rPr>
        <w:t>č</w:t>
      </w:r>
      <w:r w:rsidRPr="00A02F05">
        <w:rPr>
          <w:lang w:val="sl-SI"/>
        </w:rPr>
        <w:t>lani zdru</w:t>
      </w:r>
      <w:r w:rsidRPr="00A02F05">
        <w:rPr>
          <w:rFonts w:cs="Lato"/>
          <w:lang w:val="sl-SI"/>
        </w:rPr>
        <w:t>ž</w:t>
      </w:r>
      <w:r w:rsidRPr="00A02F05">
        <w:rPr>
          <w:lang w:val="sl-SI"/>
        </w:rPr>
        <w:t>enja COVI zavedajo, sta SARS (hud akutni respiratorni sindrom) in MERS (bli</w:t>
      </w:r>
      <w:r w:rsidRPr="00A02F05">
        <w:rPr>
          <w:rFonts w:cs="Lato"/>
          <w:lang w:val="sl-SI"/>
        </w:rPr>
        <w:t>ž</w:t>
      </w:r>
      <w:r w:rsidRPr="00A02F05">
        <w:rPr>
          <w:lang w:val="sl-SI"/>
        </w:rPr>
        <w:t>njevzhodni respiratorni sindrom), ki sta koronavirusa iz iste družine kot SARS-COV-2, povzro</w:t>
      </w:r>
      <w:r w:rsidRPr="00A02F05">
        <w:rPr>
          <w:rFonts w:ascii="Calibri" w:hAnsi="Calibri"/>
          <w:lang w:val="sl-SI"/>
        </w:rPr>
        <w:t>č</w:t>
      </w:r>
      <w:r w:rsidRPr="00A02F05">
        <w:rPr>
          <w:lang w:val="sl-SI"/>
        </w:rPr>
        <w:t>ila hude izbruhe v za</w:t>
      </w:r>
      <w:r w:rsidRPr="00A02F05">
        <w:rPr>
          <w:rFonts w:ascii="Calibri" w:hAnsi="Calibri"/>
          <w:lang w:val="sl-SI"/>
        </w:rPr>
        <w:t>č</w:t>
      </w:r>
      <w:r w:rsidRPr="00A02F05">
        <w:rPr>
          <w:lang w:val="sl-SI"/>
        </w:rPr>
        <w:t>etku leta 2000 in 2010, v teh obdobjih pa je bilo za te viruse razvitih in preizku</w:t>
      </w:r>
      <w:r w:rsidRPr="00A02F05">
        <w:rPr>
          <w:rFonts w:cs="Lato"/>
          <w:lang w:val="sl-SI"/>
        </w:rPr>
        <w:t>š</w:t>
      </w:r>
      <w:r w:rsidRPr="00A02F05">
        <w:rPr>
          <w:lang w:val="sl-SI"/>
        </w:rPr>
        <w:t xml:space="preserve">enih </w:t>
      </w:r>
      <w:r w:rsidRPr="00A02F05">
        <w:rPr>
          <w:rFonts w:cs="Lato"/>
          <w:lang w:val="sl-SI"/>
        </w:rPr>
        <w:t>ž</w:t>
      </w:r>
      <w:r w:rsidRPr="00A02F05">
        <w:rPr>
          <w:lang w:val="sl-SI"/>
        </w:rPr>
        <w:t xml:space="preserve">e veliko kandidatnih cepiv, </w:t>
      </w:r>
      <w:r w:rsidRPr="00A02F05">
        <w:rPr>
          <w:rFonts w:ascii="Calibri" w:hAnsi="Calibri"/>
          <w:lang w:val="sl-SI"/>
        </w:rPr>
        <w:t>č</w:t>
      </w:r>
      <w:r w:rsidRPr="00A02F05">
        <w:rPr>
          <w:lang w:val="sl-SI"/>
        </w:rPr>
        <w:t>eprav niso napredovala v pozno stopnjo klini</w:t>
      </w:r>
      <w:r w:rsidRPr="00A02F05">
        <w:rPr>
          <w:rFonts w:ascii="Calibri" w:hAnsi="Calibri"/>
          <w:lang w:val="sl-SI"/>
        </w:rPr>
        <w:t>č</w:t>
      </w:r>
      <w:r w:rsidRPr="00A02F05">
        <w:rPr>
          <w:lang w:val="sl-SI"/>
        </w:rPr>
        <w:t>nega razvoja. Pred pojavom SARS-CoV-2 je bilo torej na voljo veliko znanja o drugih koronavirusih, do za</w:t>
      </w:r>
      <w:r w:rsidRPr="00A02F05">
        <w:rPr>
          <w:rFonts w:ascii="Calibri" w:hAnsi="Calibri"/>
          <w:lang w:val="sl-SI"/>
        </w:rPr>
        <w:t>č</w:t>
      </w:r>
      <w:r w:rsidRPr="00A02F05">
        <w:rPr>
          <w:lang w:val="sl-SI"/>
        </w:rPr>
        <w:t>etka leta 2000 pa je bilo pridobljenih precej izku</w:t>
      </w:r>
      <w:r w:rsidRPr="00A02F05">
        <w:rPr>
          <w:rFonts w:cs="Lato"/>
          <w:lang w:val="sl-SI"/>
        </w:rPr>
        <w:t>š</w:t>
      </w:r>
      <w:r w:rsidRPr="00A02F05">
        <w:rPr>
          <w:lang w:val="sl-SI"/>
        </w:rPr>
        <w:t>enj s tehnologijami mRNA na terapevtskih podro</w:t>
      </w:r>
      <w:r w:rsidRPr="00A02F05">
        <w:rPr>
          <w:rFonts w:ascii="Calibri" w:hAnsi="Calibri"/>
          <w:lang w:val="sl-SI"/>
        </w:rPr>
        <w:t>č</w:t>
      </w:r>
      <w:r w:rsidRPr="00A02F05">
        <w:rPr>
          <w:lang w:val="sl-SI"/>
        </w:rPr>
        <w:t>jih, ki niso oku</w:t>
      </w:r>
      <w:r w:rsidRPr="00A02F05">
        <w:rPr>
          <w:rFonts w:cs="Lato"/>
          <w:lang w:val="sl-SI"/>
        </w:rPr>
        <w:t>ž</w:t>
      </w:r>
      <w:r w:rsidRPr="00A02F05">
        <w:rPr>
          <w:lang w:val="sl-SI"/>
        </w:rPr>
        <w:t>be dihal, kot je onkologija.</w:t>
      </w:r>
    </w:p>
    <w:p w14:paraId="50729795" w14:textId="50FB962A" w:rsidR="00A02F05" w:rsidRDefault="00A02F05" w:rsidP="00A02F05">
      <w:pPr>
        <w:spacing w:line="276" w:lineRule="auto"/>
        <w:rPr>
          <w:lang w:val="sl-SI"/>
        </w:rPr>
      </w:pPr>
      <w:r w:rsidRPr="00A02F05">
        <w:rPr>
          <w:lang w:val="sl-SI"/>
        </w:rPr>
        <w:t>Evropska poslanka Virginie JORON je vprašala, ali bi bilo mogo</w:t>
      </w:r>
      <w:r w:rsidRPr="00A02F05">
        <w:rPr>
          <w:rFonts w:ascii="Calibri" w:hAnsi="Calibri"/>
          <w:lang w:val="sl-SI"/>
        </w:rPr>
        <w:t>č</w:t>
      </w:r>
      <w:r w:rsidRPr="00A02F05">
        <w:rPr>
          <w:lang w:val="sl-SI"/>
        </w:rPr>
        <w:t>e na agenciji EMA vzpostaviti brezpla</w:t>
      </w:r>
      <w:r w:rsidRPr="00A02F05">
        <w:rPr>
          <w:rFonts w:ascii="Calibri" w:hAnsi="Calibri"/>
          <w:lang w:val="sl-SI"/>
        </w:rPr>
        <w:t>č</w:t>
      </w:r>
      <w:r w:rsidRPr="00A02F05">
        <w:rPr>
          <w:lang w:val="sl-SI"/>
        </w:rPr>
        <w:t xml:space="preserve">no telefonsko </w:t>
      </w:r>
      <w:r w:rsidRPr="00A02F05">
        <w:rPr>
          <w:rFonts w:cs="Lato"/>
          <w:lang w:val="sl-SI"/>
        </w:rPr>
        <w:t>š</w:t>
      </w:r>
      <w:r w:rsidRPr="00A02F05">
        <w:rPr>
          <w:lang w:val="sl-SI"/>
        </w:rPr>
        <w:t>tevilko, na katero bi bolniki lahko poro</w:t>
      </w:r>
      <w:r w:rsidRPr="00A02F05">
        <w:rPr>
          <w:rFonts w:ascii="Calibri" w:hAnsi="Calibri"/>
          <w:lang w:val="sl-SI"/>
        </w:rPr>
        <w:t>č</w:t>
      </w:r>
      <w:r w:rsidRPr="00A02F05">
        <w:rPr>
          <w:lang w:val="sl-SI"/>
        </w:rPr>
        <w:t>ali o ne</w:t>
      </w:r>
      <w:r w:rsidRPr="00A02F05">
        <w:rPr>
          <w:rFonts w:cs="Lato"/>
          <w:lang w:val="sl-SI"/>
        </w:rPr>
        <w:t>ž</w:t>
      </w:r>
      <w:r w:rsidRPr="00A02F05">
        <w:rPr>
          <w:lang w:val="sl-SI"/>
        </w:rPr>
        <w:t>elenih u</w:t>
      </w:r>
      <w:r w:rsidRPr="00A02F05">
        <w:rPr>
          <w:rFonts w:ascii="Calibri" w:hAnsi="Calibri"/>
          <w:lang w:val="sl-SI"/>
        </w:rPr>
        <w:t>č</w:t>
      </w:r>
      <w:r w:rsidRPr="00A02F05">
        <w:rPr>
          <w:lang w:val="sl-SI"/>
        </w:rPr>
        <w:t>inkih cepiva COVID-19. Rada bi opozorila, da veljavna zakonodaja EU dolo</w:t>
      </w:r>
      <w:r w:rsidRPr="00A02F05">
        <w:rPr>
          <w:rFonts w:ascii="Calibri" w:hAnsi="Calibri"/>
          <w:lang w:val="sl-SI"/>
        </w:rPr>
        <w:t>č</w:t>
      </w:r>
      <w:r w:rsidRPr="00A02F05">
        <w:rPr>
          <w:lang w:val="sl-SI"/>
        </w:rPr>
        <w:t>a, da morajo bolniki sami ali prek svojega zdravstvenega delavca o vseh domnevnih neželenih u</w:t>
      </w:r>
      <w:r w:rsidRPr="00A02F05">
        <w:rPr>
          <w:rFonts w:ascii="Calibri" w:hAnsi="Calibri"/>
          <w:lang w:val="sl-SI"/>
        </w:rPr>
        <w:t>č</w:t>
      </w:r>
      <w:r w:rsidRPr="00A02F05">
        <w:rPr>
          <w:lang w:val="sl-SI"/>
        </w:rPr>
        <w:t>inkih v EU poro</w:t>
      </w:r>
      <w:r w:rsidRPr="00A02F05">
        <w:rPr>
          <w:rFonts w:ascii="Calibri" w:hAnsi="Calibri"/>
          <w:lang w:val="sl-SI"/>
        </w:rPr>
        <w:t>č</w:t>
      </w:r>
      <w:r w:rsidRPr="00A02F05">
        <w:rPr>
          <w:lang w:val="sl-SI"/>
        </w:rPr>
        <w:t>ati svojim dr</w:t>
      </w:r>
      <w:r w:rsidRPr="00A02F05">
        <w:rPr>
          <w:rFonts w:cs="Lato"/>
          <w:lang w:val="sl-SI"/>
        </w:rPr>
        <w:t>ž</w:t>
      </w:r>
      <w:r w:rsidRPr="00A02F05">
        <w:rPr>
          <w:lang w:val="sl-SI"/>
        </w:rPr>
        <w:t>avnim pristojnim organom ali zadevnemu imetniku dovoljenja za promet z zdravilom (MAH). Ugotavljamo, da so dr</w:t>
      </w:r>
      <w:r w:rsidRPr="00A02F05">
        <w:rPr>
          <w:rFonts w:cs="Lato"/>
          <w:lang w:val="sl-SI"/>
        </w:rPr>
        <w:t>ž</w:t>
      </w:r>
      <w:r w:rsidRPr="00A02F05">
        <w:rPr>
          <w:lang w:val="sl-SI"/>
        </w:rPr>
        <w:t xml:space="preserve">ave </w:t>
      </w:r>
      <w:r w:rsidRPr="00A02F05">
        <w:rPr>
          <w:rFonts w:ascii="Calibri" w:hAnsi="Calibri"/>
          <w:lang w:val="sl-SI"/>
        </w:rPr>
        <w:t>č</w:t>
      </w:r>
      <w:r w:rsidRPr="00A02F05">
        <w:rPr>
          <w:lang w:val="sl-SI"/>
        </w:rPr>
        <w:t>lanice v okviru sedanjega sistema EU vzpostavile kanale za poro</w:t>
      </w:r>
      <w:r w:rsidRPr="00A02F05">
        <w:rPr>
          <w:rFonts w:ascii="Calibri" w:hAnsi="Calibri"/>
          <w:lang w:val="sl-SI"/>
        </w:rPr>
        <w:t>č</w:t>
      </w:r>
      <w:r w:rsidRPr="00A02F05">
        <w:rPr>
          <w:lang w:val="sl-SI"/>
        </w:rPr>
        <w:t>anje v svojih narodnih jezikih, ki naj bi dodatno olaj</w:t>
      </w:r>
      <w:r w:rsidRPr="00A02F05">
        <w:rPr>
          <w:rFonts w:cs="Lato"/>
          <w:lang w:val="sl-SI"/>
        </w:rPr>
        <w:t>š</w:t>
      </w:r>
      <w:r w:rsidRPr="00A02F05">
        <w:rPr>
          <w:lang w:val="sl-SI"/>
        </w:rPr>
        <w:t>ali spontano poro</w:t>
      </w:r>
      <w:r w:rsidRPr="00A02F05">
        <w:rPr>
          <w:rFonts w:ascii="Calibri" w:hAnsi="Calibri"/>
          <w:lang w:val="sl-SI"/>
        </w:rPr>
        <w:t>č</w:t>
      </w:r>
      <w:r w:rsidRPr="00A02F05">
        <w:rPr>
          <w:lang w:val="sl-SI"/>
        </w:rPr>
        <w:t>anje bolnikov, ti kanali pa so se izkazali za dobro delujo</w:t>
      </w:r>
      <w:r w:rsidRPr="00A02F05">
        <w:rPr>
          <w:rFonts w:ascii="Calibri" w:hAnsi="Calibri"/>
          <w:lang w:val="sl-SI"/>
        </w:rPr>
        <w:t>č</w:t>
      </w:r>
      <w:r w:rsidRPr="00A02F05">
        <w:rPr>
          <w:lang w:val="sl-SI"/>
        </w:rPr>
        <w:t xml:space="preserve">e. To je razvidno iz dejstva, da je </w:t>
      </w:r>
      <w:r w:rsidRPr="00A02F05">
        <w:rPr>
          <w:rFonts w:cs="Lato"/>
          <w:lang w:val="sl-SI"/>
        </w:rPr>
        <w:t>š</w:t>
      </w:r>
      <w:r w:rsidRPr="00A02F05">
        <w:rPr>
          <w:lang w:val="sl-SI"/>
        </w:rPr>
        <w:t>tevilo poro</w:t>
      </w:r>
      <w:r w:rsidRPr="00A02F05">
        <w:rPr>
          <w:rFonts w:ascii="Calibri" w:hAnsi="Calibri"/>
          <w:lang w:val="sl-SI"/>
        </w:rPr>
        <w:t>č</w:t>
      </w:r>
      <w:r w:rsidRPr="00A02F05">
        <w:rPr>
          <w:lang w:val="sl-SI"/>
        </w:rPr>
        <w:t>il, ki so jih bolniki in potro</w:t>
      </w:r>
      <w:r w:rsidRPr="00A02F05">
        <w:rPr>
          <w:rFonts w:cs="Lato"/>
          <w:lang w:val="sl-SI"/>
        </w:rPr>
        <w:t>š</w:t>
      </w:r>
      <w:r w:rsidRPr="00A02F05">
        <w:rPr>
          <w:lang w:val="sl-SI"/>
        </w:rPr>
        <w:t>niki predlo</w:t>
      </w:r>
      <w:r w:rsidRPr="00A02F05">
        <w:rPr>
          <w:rFonts w:cs="Lato"/>
          <w:lang w:val="sl-SI"/>
        </w:rPr>
        <w:t>ž</w:t>
      </w:r>
      <w:r w:rsidRPr="00A02F05">
        <w:rPr>
          <w:lang w:val="sl-SI"/>
        </w:rPr>
        <w:t>ili neposredno prek pristojnih državnih organov in imetnikov dovoljenj, že zelo veliko, kar kaže na uspešnost teh ukrepov. Dodatna odprta telefonska linija pri agenciji EMA bi se verjetno podvajala in prekrivala z obstoje</w:t>
      </w:r>
      <w:r w:rsidRPr="00A02F05">
        <w:rPr>
          <w:rFonts w:ascii="Calibri" w:hAnsi="Calibri"/>
          <w:lang w:val="sl-SI"/>
        </w:rPr>
        <w:t>č</w:t>
      </w:r>
      <w:r w:rsidRPr="00A02F05">
        <w:rPr>
          <w:lang w:val="sl-SI"/>
        </w:rPr>
        <w:t>imi dr</w:t>
      </w:r>
      <w:r w:rsidRPr="00A02F05">
        <w:rPr>
          <w:rFonts w:cs="Lato"/>
          <w:lang w:val="sl-SI"/>
        </w:rPr>
        <w:t>ž</w:t>
      </w:r>
      <w:r w:rsidRPr="00A02F05">
        <w:rPr>
          <w:lang w:val="sl-SI"/>
        </w:rPr>
        <w:t>avnimi kanali za poro</w:t>
      </w:r>
      <w:r w:rsidRPr="00A02F05">
        <w:rPr>
          <w:rFonts w:ascii="Calibri" w:hAnsi="Calibri"/>
          <w:lang w:val="sl-SI"/>
        </w:rPr>
        <w:t>č</w:t>
      </w:r>
      <w:r w:rsidRPr="00A02F05">
        <w:rPr>
          <w:lang w:val="sl-SI"/>
        </w:rPr>
        <w:t>anje, ne da bi prinesla dodatno vrednost. Kar lahko agencija EMA stori na tem podro</w:t>
      </w:r>
      <w:r w:rsidRPr="00A02F05">
        <w:rPr>
          <w:rFonts w:ascii="Calibri" w:hAnsi="Calibri"/>
          <w:lang w:val="sl-SI"/>
        </w:rPr>
        <w:t>č</w:t>
      </w:r>
      <w:r w:rsidRPr="00A02F05">
        <w:rPr>
          <w:lang w:val="sl-SI"/>
        </w:rPr>
        <w:t>ju, je izmenjava informacij in ozave</w:t>
      </w:r>
      <w:r w:rsidRPr="00A02F05">
        <w:rPr>
          <w:rFonts w:cs="Lato"/>
          <w:lang w:val="sl-SI"/>
        </w:rPr>
        <w:t>š</w:t>
      </w:r>
      <w:r w:rsidRPr="00A02F05">
        <w:rPr>
          <w:rFonts w:ascii="Calibri" w:hAnsi="Calibri"/>
          <w:lang w:val="sl-SI"/>
        </w:rPr>
        <w:t>č</w:t>
      </w:r>
      <w:r w:rsidRPr="00A02F05">
        <w:rPr>
          <w:lang w:val="sl-SI"/>
        </w:rPr>
        <w:t>anje o tem, kako poro</w:t>
      </w:r>
      <w:r w:rsidRPr="00A02F05">
        <w:rPr>
          <w:rFonts w:ascii="Calibri" w:hAnsi="Calibri"/>
          <w:lang w:val="sl-SI"/>
        </w:rPr>
        <w:t>č</w:t>
      </w:r>
      <w:r w:rsidRPr="00A02F05">
        <w:rPr>
          <w:lang w:val="sl-SI"/>
        </w:rPr>
        <w:t>ati o ne</w:t>
      </w:r>
      <w:r w:rsidRPr="00A02F05">
        <w:rPr>
          <w:rFonts w:cs="Lato"/>
          <w:lang w:val="sl-SI"/>
        </w:rPr>
        <w:t>ž</w:t>
      </w:r>
      <w:r w:rsidRPr="00A02F05">
        <w:rPr>
          <w:lang w:val="sl-SI"/>
        </w:rPr>
        <w:t>elenih u</w:t>
      </w:r>
      <w:r w:rsidRPr="00A02F05">
        <w:rPr>
          <w:rFonts w:ascii="Calibri" w:hAnsi="Calibri"/>
          <w:lang w:val="sl-SI"/>
        </w:rPr>
        <w:t>č</w:t>
      </w:r>
      <w:r w:rsidRPr="00A02F05">
        <w:rPr>
          <w:lang w:val="sl-SI"/>
        </w:rPr>
        <w:t>inkih v dr</w:t>
      </w:r>
      <w:r w:rsidRPr="00A02F05">
        <w:rPr>
          <w:rFonts w:cs="Lato"/>
          <w:lang w:val="sl-SI"/>
        </w:rPr>
        <w:t>ž</w:t>
      </w:r>
      <w:r w:rsidRPr="00A02F05">
        <w:rPr>
          <w:lang w:val="sl-SI"/>
        </w:rPr>
        <w:t xml:space="preserve">avah </w:t>
      </w:r>
      <w:r w:rsidRPr="00A02F05">
        <w:rPr>
          <w:rFonts w:ascii="Calibri" w:hAnsi="Calibri"/>
          <w:lang w:val="sl-SI"/>
        </w:rPr>
        <w:t>č</w:t>
      </w:r>
      <w:r w:rsidRPr="00A02F05">
        <w:rPr>
          <w:lang w:val="sl-SI"/>
        </w:rPr>
        <w:t>lanicah, ter obve</w:t>
      </w:r>
      <w:r w:rsidRPr="00A02F05">
        <w:rPr>
          <w:rFonts w:cs="Lato"/>
          <w:lang w:val="sl-SI"/>
        </w:rPr>
        <w:t>š</w:t>
      </w:r>
      <w:r w:rsidRPr="00A02F05">
        <w:rPr>
          <w:rFonts w:ascii="Calibri" w:hAnsi="Calibri"/>
          <w:lang w:val="sl-SI"/>
        </w:rPr>
        <w:t>č</w:t>
      </w:r>
      <w:r w:rsidRPr="00A02F05">
        <w:rPr>
          <w:lang w:val="sl-SI"/>
        </w:rPr>
        <w:t>anje o tem, katere vrste informacij je treba sporo</w:t>
      </w:r>
      <w:r w:rsidRPr="00A02F05">
        <w:rPr>
          <w:rFonts w:ascii="Calibri" w:hAnsi="Calibri"/>
          <w:lang w:val="sl-SI"/>
        </w:rPr>
        <w:t>č</w:t>
      </w:r>
      <w:r w:rsidRPr="00A02F05">
        <w:rPr>
          <w:lang w:val="sl-SI"/>
        </w:rPr>
        <w:t xml:space="preserve">iti, kar je dejansko na voljo na spletni strani agencije EMA na naslovu: </w:t>
      </w:r>
      <w:hyperlink r:id="rId10" w:history="1">
        <w:r w:rsidRPr="00A02F05">
          <w:rPr>
            <w:rStyle w:val="Hyperlink"/>
            <w:lang w:val="sl-SI"/>
          </w:rPr>
          <w:t>https://www.ema.europa.eu/en/human-regulatory/overview/public-</w:t>
        </w:r>
        <w:r w:rsidRPr="00A02F05">
          <w:rPr>
            <w:rStyle w:val="Hyperlink"/>
            <w:lang w:val="sl-SI"/>
          </w:rPr>
          <w:lastRenderedPageBreak/>
          <w:t>healththreats/coronavirus-disease-covid-19/public-health-advice-during-covid-19-pandemic#reportingsuspected-side-effects-section</w:t>
        </w:r>
      </w:hyperlink>
      <w:r w:rsidRPr="00A02F05">
        <w:rPr>
          <w:lang w:val="sl-SI"/>
        </w:rPr>
        <w:t>. To vklju</w:t>
      </w:r>
      <w:r w:rsidRPr="00A02F05">
        <w:rPr>
          <w:rFonts w:ascii="Calibri" w:hAnsi="Calibri"/>
          <w:lang w:val="sl-SI"/>
        </w:rPr>
        <w:t>č</w:t>
      </w:r>
      <w:r w:rsidRPr="00A02F05">
        <w:rPr>
          <w:lang w:val="sl-SI"/>
        </w:rPr>
        <w:t>uje bralcu prijazne "informativne kartice" posebej za bolnike in zdravstvene delavce v vseh jezikih EU. Ta dodatna informacijska gradiva je agencija EMA razvila v sodelovanju z bolniki in zdravstvenimi delavcix.</w:t>
      </w:r>
    </w:p>
    <w:p w14:paraId="46D5A311" w14:textId="231D1CC8" w:rsidR="005770FF" w:rsidRDefault="005770FF" w:rsidP="00A02F05">
      <w:pPr>
        <w:spacing w:line="276" w:lineRule="auto"/>
        <w:rPr>
          <w:lang w:val="sl-SI"/>
        </w:rPr>
      </w:pPr>
      <w:r w:rsidRPr="005770FF">
        <w:rPr>
          <w:lang w:val="sl-SI"/>
        </w:rPr>
        <w:t>Poslanka Evropskega parlamenta Francesca DONATO je vprašala, zakaj agencija EMA v evropski zbirki podatkov o poro</w:t>
      </w:r>
      <w:r w:rsidRPr="005770FF">
        <w:rPr>
          <w:rFonts w:ascii="Calibri" w:hAnsi="Calibri"/>
          <w:lang w:val="sl-SI"/>
        </w:rPr>
        <w:t>č</w:t>
      </w:r>
      <w:r w:rsidRPr="005770FF">
        <w:rPr>
          <w:lang w:val="sl-SI"/>
        </w:rPr>
        <w:t>ilih o domnevnih ne</w:t>
      </w:r>
      <w:r w:rsidRPr="005770FF">
        <w:rPr>
          <w:rFonts w:cs="Lato"/>
          <w:lang w:val="sl-SI"/>
        </w:rPr>
        <w:t>ž</w:t>
      </w:r>
      <w:r w:rsidRPr="005770FF">
        <w:rPr>
          <w:lang w:val="sl-SI"/>
        </w:rPr>
        <w:t>elenih u</w:t>
      </w:r>
      <w:r w:rsidRPr="005770FF">
        <w:rPr>
          <w:rFonts w:ascii="Calibri" w:hAnsi="Calibri"/>
          <w:lang w:val="sl-SI"/>
        </w:rPr>
        <w:t>č</w:t>
      </w:r>
      <w:r w:rsidRPr="005770FF">
        <w:rPr>
          <w:lang w:val="sl-SI"/>
        </w:rPr>
        <w:t xml:space="preserve">inkih zdravil (ali na javnem portalu Adrreports.eu)xi ne objavi </w:t>
      </w:r>
      <w:r w:rsidRPr="005770FF">
        <w:rPr>
          <w:rFonts w:cs="Lato"/>
          <w:lang w:val="sl-SI"/>
        </w:rPr>
        <w:t>š</w:t>
      </w:r>
      <w:r w:rsidRPr="005770FF">
        <w:rPr>
          <w:lang w:val="sl-SI"/>
        </w:rPr>
        <w:t>tevilk serij stekleni</w:t>
      </w:r>
      <w:r w:rsidRPr="005770FF">
        <w:rPr>
          <w:rFonts w:ascii="Calibri" w:hAnsi="Calibri"/>
          <w:lang w:val="sl-SI"/>
        </w:rPr>
        <w:t>č</w:t>
      </w:r>
      <w:r w:rsidRPr="005770FF">
        <w:rPr>
          <w:lang w:val="sl-SI"/>
        </w:rPr>
        <w:t>k, povezanih s prijavljenimi domnevnimi ne</w:t>
      </w:r>
      <w:r w:rsidRPr="005770FF">
        <w:rPr>
          <w:rFonts w:cs="Lato"/>
          <w:lang w:val="sl-SI"/>
        </w:rPr>
        <w:t>ž</w:t>
      </w:r>
      <w:r w:rsidRPr="005770FF">
        <w:rPr>
          <w:lang w:val="sl-SI"/>
        </w:rPr>
        <w:t>elenimi u</w:t>
      </w:r>
      <w:r w:rsidRPr="005770FF">
        <w:rPr>
          <w:rFonts w:ascii="Calibri" w:hAnsi="Calibri"/>
          <w:lang w:val="sl-SI"/>
        </w:rPr>
        <w:t>č</w:t>
      </w:r>
      <w:r w:rsidRPr="005770FF">
        <w:rPr>
          <w:lang w:val="sl-SI"/>
        </w:rPr>
        <w:t xml:space="preserve">inki. </w:t>
      </w:r>
      <w:r w:rsidRPr="005770FF">
        <w:rPr>
          <w:rFonts w:ascii="Calibri" w:hAnsi="Calibri"/>
          <w:lang w:val="sl-SI"/>
        </w:rPr>
        <w:t>Č</w:t>
      </w:r>
      <w:r w:rsidRPr="005770FF">
        <w:rPr>
          <w:lang w:val="sl-SI"/>
        </w:rPr>
        <w:t>eprav se zdi, da je težko ponovno identificirati bolnike s sumom neželenega u</w:t>
      </w:r>
      <w:r w:rsidRPr="005770FF">
        <w:rPr>
          <w:rFonts w:ascii="Calibri" w:hAnsi="Calibri"/>
          <w:lang w:val="sl-SI"/>
        </w:rPr>
        <w:t>č</w:t>
      </w:r>
      <w:r w:rsidRPr="005770FF">
        <w:rPr>
          <w:lang w:val="sl-SI"/>
        </w:rPr>
        <w:t xml:space="preserve">inka zgolj na podlagi </w:t>
      </w:r>
      <w:r w:rsidRPr="005770FF">
        <w:rPr>
          <w:rFonts w:cs="Lato"/>
          <w:lang w:val="sl-SI"/>
        </w:rPr>
        <w:t>š</w:t>
      </w:r>
      <w:r w:rsidRPr="005770FF">
        <w:rPr>
          <w:lang w:val="sl-SI"/>
        </w:rPr>
        <w:t xml:space="preserve">tevilke serije, pa se lahko, </w:t>
      </w:r>
      <w:r w:rsidRPr="005770FF">
        <w:rPr>
          <w:rFonts w:ascii="Calibri" w:hAnsi="Calibri"/>
          <w:lang w:val="sl-SI"/>
        </w:rPr>
        <w:t>č</w:t>
      </w:r>
      <w:r w:rsidRPr="005770FF">
        <w:rPr>
          <w:lang w:val="sl-SI"/>
        </w:rPr>
        <w:t>e se slednja bere v kombinaciji in navzkri</w:t>
      </w:r>
      <w:r w:rsidRPr="005770FF">
        <w:rPr>
          <w:rFonts w:cs="Lato"/>
          <w:lang w:val="sl-SI"/>
        </w:rPr>
        <w:t>ž</w:t>
      </w:r>
      <w:r w:rsidRPr="005770FF">
        <w:rPr>
          <w:lang w:val="sl-SI"/>
        </w:rPr>
        <w:t>nem sklicevanju z drugimi elementi podatkov, ki se zbirajo skupaj s poro</w:t>
      </w:r>
      <w:r w:rsidRPr="005770FF">
        <w:rPr>
          <w:rFonts w:ascii="Calibri" w:hAnsi="Calibri"/>
          <w:lang w:val="sl-SI"/>
        </w:rPr>
        <w:t>č</w:t>
      </w:r>
      <w:r w:rsidRPr="005770FF">
        <w:rPr>
          <w:lang w:val="sl-SI"/>
        </w:rPr>
        <w:t>ilom o varnosti (npr. država, datum rojstva, spol itd.), pove</w:t>
      </w:r>
      <w:r w:rsidRPr="005770FF">
        <w:rPr>
          <w:rFonts w:ascii="Calibri" w:hAnsi="Calibri"/>
          <w:lang w:val="sl-SI"/>
        </w:rPr>
        <w:t>č</w:t>
      </w:r>
      <w:r w:rsidRPr="005770FF">
        <w:rPr>
          <w:lang w:val="sl-SI"/>
        </w:rPr>
        <w:t>a verjetnost ponovne identifikacije bolnikov, zlasti v dr</w:t>
      </w:r>
      <w:r w:rsidRPr="005770FF">
        <w:rPr>
          <w:rFonts w:cs="Lato"/>
          <w:lang w:val="sl-SI"/>
        </w:rPr>
        <w:t>ž</w:t>
      </w:r>
      <w:r w:rsidRPr="005770FF">
        <w:rPr>
          <w:lang w:val="sl-SI"/>
        </w:rPr>
        <w:t>avah z majhno populacijo ali v dr</w:t>
      </w:r>
      <w:r w:rsidRPr="005770FF">
        <w:rPr>
          <w:rFonts w:cs="Lato"/>
          <w:lang w:val="sl-SI"/>
        </w:rPr>
        <w:t>ž</w:t>
      </w:r>
      <w:r w:rsidRPr="005770FF">
        <w:rPr>
          <w:lang w:val="sl-SI"/>
        </w:rPr>
        <w:t xml:space="preserve">avah, kjer so objavljeni ali dostopni distribucijski seznami </w:t>
      </w:r>
      <w:r w:rsidRPr="005770FF">
        <w:rPr>
          <w:rFonts w:cs="Lato"/>
          <w:lang w:val="sl-SI"/>
        </w:rPr>
        <w:t>š</w:t>
      </w:r>
      <w:r w:rsidRPr="005770FF">
        <w:rPr>
          <w:lang w:val="sl-SI"/>
        </w:rPr>
        <w:t>tevilk serij, kar bi bilo v nasprotju z zakonodajo o varstvu osebnih podatkov in temeljno pravico do zasebnosti državljanov EU. Evropska zakonodaja nalaga agenciji EMA, da zdravstvenim delavcem in javnosti zagotovi ustrezno raven dostopa do sistema EudraVigilance, ki je zbirka podatkov o domnevnih neželenih u</w:t>
      </w:r>
      <w:r w:rsidRPr="005770FF">
        <w:rPr>
          <w:rFonts w:ascii="Calibri" w:hAnsi="Calibri"/>
          <w:lang w:val="sl-SI"/>
        </w:rPr>
        <w:t>č</w:t>
      </w:r>
      <w:r w:rsidRPr="005770FF">
        <w:rPr>
          <w:lang w:val="sl-SI"/>
        </w:rPr>
        <w:t xml:space="preserve">inkih zdravil, pri </w:t>
      </w:r>
      <w:r w:rsidRPr="005770FF">
        <w:rPr>
          <w:rFonts w:ascii="Calibri" w:hAnsi="Calibri"/>
          <w:lang w:val="sl-SI"/>
        </w:rPr>
        <w:t>č</w:t>
      </w:r>
      <w:r w:rsidRPr="005770FF">
        <w:rPr>
          <w:lang w:val="sl-SI"/>
        </w:rPr>
        <w:t>emer zagotavlja varstvo osebnih podatkov. Zato je bil v politiki agencije EMA o dostopu do podatkov v EudraVigilancexiii sprejet previdnostni pristop za zmanj</w:t>
      </w:r>
      <w:r w:rsidRPr="005770FF">
        <w:rPr>
          <w:rFonts w:cs="Lato"/>
          <w:lang w:val="sl-SI"/>
        </w:rPr>
        <w:t>š</w:t>
      </w:r>
      <w:r w:rsidRPr="005770FF">
        <w:rPr>
          <w:lang w:val="sl-SI"/>
        </w:rPr>
        <w:t xml:space="preserve">anje tveganja ponovne identifikacije in trenutno </w:t>
      </w:r>
      <w:r w:rsidRPr="005770FF">
        <w:rPr>
          <w:rFonts w:cs="Lato"/>
          <w:lang w:val="sl-SI"/>
        </w:rPr>
        <w:t>š</w:t>
      </w:r>
      <w:r w:rsidRPr="005770FF">
        <w:rPr>
          <w:lang w:val="sl-SI"/>
        </w:rPr>
        <w:t>tevilke serij niso aktivno objavljene na javnem portalu. Politika o dostopu do podatkov v sistemu EudraVigilance se trenutno pregleduje in v prihodnosti bo morda javno dostopnih ve</w:t>
      </w:r>
      <w:r w:rsidRPr="005770FF">
        <w:rPr>
          <w:rFonts w:ascii="Calibri" w:hAnsi="Calibri"/>
          <w:lang w:val="sl-SI"/>
        </w:rPr>
        <w:t>č</w:t>
      </w:r>
      <w:r w:rsidRPr="005770FF">
        <w:rPr>
          <w:lang w:val="sl-SI"/>
        </w:rPr>
        <w:t xml:space="preserve"> podatkovnih elementov v zvezi s prijavljenimi domnevnimi ne</w:t>
      </w:r>
      <w:r w:rsidRPr="005770FF">
        <w:rPr>
          <w:rFonts w:cs="Lato"/>
          <w:lang w:val="sl-SI"/>
        </w:rPr>
        <w:t>ž</w:t>
      </w:r>
      <w:r w:rsidRPr="005770FF">
        <w:rPr>
          <w:lang w:val="sl-SI"/>
        </w:rPr>
        <w:t>elenimi u</w:t>
      </w:r>
      <w:r w:rsidRPr="005770FF">
        <w:rPr>
          <w:rFonts w:ascii="Calibri" w:hAnsi="Calibri"/>
          <w:lang w:val="sl-SI"/>
        </w:rPr>
        <w:t>č</w:t>
      </w:r>
      <w:r w:rsidRPr="005770FF">
        <w:rPr>
          <w:lang w:val="sl-SI"/>
        </w:rPr>
        <w:t>inki, vendar odlo</w:t>
      </w:r>
      <w:r w:rsidRPr="005770FF">
        <w:rPr>
          <w:rFonts w:ascii="Calibri" w:hAnsi="Calibri"/>
          <w:lang w:val="sl-SI"/>
        </w:rPr>
        <w:t>č</w:t>
      </w:r>
      <w:r w:rsidRPr="005770FF">
        <w:rPr>
          <w:lang w:val="sl-SI"/>
        </w:rPr>
        <w:t xml:space="preserve">itev </w:t>
      </w:r>
      <w:r w:rsidRPr="005770FF">
        <w:rPr>
          <w:rFonts w:cs="Lato"/>
          <w:lang w:val="sl-SI"/>
        </w:rPr>
        <w:t>š</w:t>
      </w:r>
      <w:r w:rsidRPr="005770FF">
        <w:rPr>
          <w:lang w:val="sl-SI"/>
        </w:rPr>
        <w:t xml:space="preserve">e ni bila sprejeta, saj </w:t>
      </w:r>
      <w:r w:rsidRPr="005770FF">
        <w:rPr>
          <w:rFonts w:ascii="Calibri" w:hAnsi="Calibri"/>
          <w:lang w:val="sl-SI"/>
        </w:rPr>
        <w:t>č</w:t>
      </w:r>
      <w:r w:rsidRPr="005770FF">
        <w:rPr>
          <w:lang w:val="sl-SI"/>
        </w:rPr>
        <w:t>akamo na celovito oceno u</w:t>
      </w:r>
      <w:r w:rsidRPr="005770FF">
        <w:rPr>
          <w:rFonts w:ascii="Calibri" w:hAnsi="Calibri"/>
          <w:lang w:val="sl-SI"/>
        </w:rPr>
        <w:t>č</w:t>
      </w:r>
      <w:r w:rsidRPr="005770FF">
        <w:rPr>
          <w:lang w:val="sl-SI"/>
        </w:rPr>
        <w:t>inka in nadaljnje razprave z na</w:t>
      </w:r>
      <w:r w:rsidRPr="005770FF">
        <w:rPr>
          <w:rFonts w:cs="Lato"/>
          <w:lang w:val="sl-SI"/>
        </w:rPr>
        <w:t>š</w:t>
      </w:r>
      <w:r w:rsidRPr="005770FF">
        <w:rPr>
          <w:lang w:val="sl-SI"/>
        </w:rPr>
        <w:t>imi znanstvenimi strokovnjaki iz dr</w:t>
      </w:r>
      <w:r w:rsidRPr="005770FF">
        <w:rPr>
          <w:rFonts w:cs="Lato"/>
          <w:lang w:val="sl-SI"/>
        </w:rPr>
        <w:t>ž</w:t>
      </w:r>
      <w:r w:rsidRPr="005770FF">
        <w:rPr>
          <w:lang w:val="sl-SI"/>
        </w:rPr>
        <w:t xml:space="preserve">av </w:t>
      </w:r>
      <w:r w:rsidRPr="005770FF">
        <w:rPr>
          <w:rFonts w:ascii="Calibri" w:hAnsi="Calibri"/>
          <w:lang w:val="sl-SI"/>
        </w:rPr>
        <w:t>č</w:t>
      </w:r>
      <w:r w:rsidRPr="005770FF">
        <w:rPr>
          <w:lang w:val="sl-SI"/>
        </w:rPr>
        <w:t>lanic. Vse spremembe politike dostopa do sistema EudraVigilance bodo morale odobriti vse dr</w:t>
      </w:r>
      <w:r w:rsidRPr="005770FF">
        <w:rPr>
          <w:rFonts w:cs="Lato"/>
          <w:lang w:val="sl-SI"/>
        </w:rPr>
        <w:t>ž</w:t>
      </w:r>
      <w:r w:rsidRPr="005770FF">
        <w:rPr>
          <w:lang w:val="sl-SI"/>
        </w:rPr>
        <w:t xml:space="preserve">ave </w:t>
      </w:r>
      <w:r w:rsidRPr="005770FF">
        <w:rPr>
          <w:rFonts w:ascii="Calibri" w:hAnsi="Calibri"/>
          <w:lang w:val="sl-SI"/>
        </w:rPr>
        <w:t>č</w:t>
      </w:r>
      <w:r w:rsidRPr="005770FF">
        <w:rPr>
          <w:lang w:val="sl-SI"/>
        </w:rPr>
        <w:t>lanice EGP, zastopane v Odboru za oceno tveganja na podro</w:t>
      </w:r>
      <w:r w:rsidRPr="005770FF">
        <w:rPr>
          <w:rFonts w:ascii="Calibri" w:hAnsi="Calibri"/>
          <w:lang w:val="sl-SI"/>
        </w:rPr>
        <w:t>č</w:t>
      </w:r>
      <w:r w:rsidRPr="005770FF">
        <w:rPr>
          <w:lang w:val="sl-SI"/>
        </w:rPr>
        <w:t>ju farmakovigilance (PRAC) pri agenciji EMA, nato pa jih bo moral potrditi upravni odbor agencije EMA, preden se bodo za</w:t>
      </w:r>
      <w:r w:rsidRPr="005770FF">
        <w:rPr>
          <w:rFonts w:ascii="Calibri" w:hAnsi="Calibri"/>
          <w:lang w:val="sl-SI"/>
        </w:rPr>
        <w:t>č</w:t>
      </w:r>
      <w:r w:rsidRPr="005770FF">
        <w:rPr>
          <w:lang w:val="sl-SI"/>
        </w:rPr>
        <w:t>ele uporabljati.</w:t>
      </w:r>
    </w:p>
    <w:p w14:paraId="70207E6B" w14:textId="77777777" w:rsidR="005770FF" w:rsidRPr="005770FF" w:rsidRDefault="005770FF" w:rsidP="005770FF">
      <w:pPr>
        <w:spacing w:line="276" w:lineRule="auto"/>
        <w:rPr>
          <w:lang w:val="sl-SI"/>
        </w:rPr>
      </w:pPr>
      <w:r w:rsidRPr="005770FF">
        <w:rPr>
          <w:lang w:val="sl-SI"/>
        </w:rPr>
        <w:t>Gospa DONATO me je vprašala tudi o dolgem COVID-u in kako ga EMA razlikuje od neželenih u</w:t>
      </w:r>
      <w:r w:rsidRPr="005770FF">
        <w:rPr>
          <w:rFonts w:ascii="Calibri" w:hAnsi="Calibri"/>
          <w:lang w:val="sl-SI"/>
        </w:rPr>
        <w:t>č</w:t>
      </w:r>
      <w:r w:rsidRPr="005770FF">
        <w:rPr>
          <w:lang w:val="sl-SI"/>
        </w:rPr>
        <w:t>inkov cepiva COVID-19. V odgovor na to je treba poudariti, da se dolgi COVID nanaša na ve</w:t>
      </w:r>
      <w:r w:rsidRPr="005770FF">
        <w:rPr>
          <w:rFonts w:ascii="Calibri" w:hAnsi="Calibri"/>
          <w:lang w:val="sl-SI"/>
        </w:rPr>
        <w:t>č</w:t>
      </w:r>
      <w:r w:rsidRPr="005770FF">
        <w:rPr>
          <w:lang w:val="sl-SI"/>
        </w:rPr>
        <w:t xml:space="preserve"> sindromov, ki so posledica dejanske oku</w:t>
      </w:r>
      <w:r w:rsidRPr="005770FF">
        <w:rPr>
          <w:rFonts w:cs="Lato"/>
          <w:lang w:val="sl-SI"/>
        </w:rPr>
        <w:t>ž</w:t>
      </w:r>
      <w:r w:rsidRPr="005770FF">
        <w:rPr>
          <w:lang w:val="sl-SI"/>
        </w:rPr>
        <w:t>be s SARS-CoV-2, in da je pri razvr</w:t>
      </w:r>
      <w:r w:rsidRPr="005770FF">
        <w:rPr>
          <w:rFonts w:cs="Lato"/>
          <w:lang w:val="sl-SI"/>
        </w:rPr>
        <w:t>š</w:t>
      </w:r>
      <w:r w:rsidRPr="005770FF">
        <w:rPr>
          <w:rFonts w:ascii="Calibri" w:hAnsi="Calibri"/>
          <w:lang w:val="sl-SI"/>
        </w:rPr>
        <w:t>č</w:t>
      </w:r>
      <w:r w:rsidRPr="005770FF">
        <w:rPr>
          <w:lang w:val="sl-SI"/>
        </w:rPr>
        <w:t>anju in poro</w:t>
      </w:r>
      <w:r w:rsidRPr="005770FF">
        <w:rPr>
          <w:rFonts w:ascii="Calibri" w:hAnsi="Calibri"/>
          <w:lang w:val="sl-SI"/>
        </w:rPr>
        <w:t>č</w:t>
      </w:r>
      <w:r w:rsidRPr="005770FF">
        <w:rPr>
          <w:lang w:val="sl-SI"/>
        </w:rPr>
        <w:t xml:space="preserve">anju o tem heterogenem stanju ali kombinaciji stanj </w:t>
      </w:r>
      <w:r w:rsidRPr="005770FF">
        <w:rPr>
          <w:rFonts w:cs="Lato"/>
          <w:lang w:val="sl-SI"/>
        </w:rPr>
        <w:t>š</w:t>
      </w:r>
      <w:r w:rsidRPr="005770FF">
        <w:rPr>
          <w:lang w:val="sl-SI"/>
        </w:rPr>
        <w:t>e vedno veliko izzivov. Kljub temu do zdaj na podlagi zelo velike koli</w:t>
      </w:r>
      <w:r w:rsidRPr="005770FF">
        <w:rPr>
          <w:rFonts w:ascii="Calibri" w:hAnsi="Calibri"/>
          <w:lang w:val="sl-SI"/>
        </w:rPr>
        <w:t>č</w:t>
      </w:r>
      <w:r w:rsidRPr="005770FF">
        <w:rPr>
          <w:lang w:val="sl-SI"/>
        </w:rPr>
        <w:t>ine objavljenih podatkov ni</w:t>
      </w:r>
      <w:r w:rsidRPr="005770FF">
        <w:rPr>
          <w:rFonts w:ascii="Calibri" w:hAnsi="Calibri"/>
          <w:lang w:val="sl-SI"/>
        </w:rPr>
        <w:t>č</w:t>
      </w:r>
      <w:r w:rsidRPr="005770FF">
        <w:rPr>
          <w:lang w:val="sl-SI"/>
        </w:rPr>
        <w:t xml:space="preserve"> ne ka</w:t>
      </w:r>
      <w:r w:rsidRPr="005770FF">
        <w:rPr>
          <w:rFonts w:cs="Lato"/>
          <w:lang w:val="sl-SI"/>
        </w:rPr>
        <w:t>ž</w:t>
      </w:r>
      <w:r w:rsidRPr="005770FF">
        <w:rPr>
          <w:lang w:val="sl-SI"/>
        </w:rPr>
        <w:t xml:space="preserve">e, da bi </w:t>
      </w:r>
      <w:r w:rsidRPr="005770FF">
        <w:rPr>
          <w:rFonts w:cs="Lato"/>
          <w:lang w:val="sl-SI"/>
        </w:rPr>
        <w:t>š</w:t>
      </w:r>
      <w:r w:rsidRPr="005770FF">
        <w:rPr>
          <w:lang w:val="sl-SI"/>
        </w:rPr>
        <w:t>irok spekter zdravstvenih stanj, ki se ohlapno imenujejo dolgi COVID, lahko povzro</w:t>
      </w:r>
      <w:r w:rsidRPr="005770FF">
        <w:rPr>
          <w:rFonts w:ascii="Calibri" w:hAnsi="Calibri"/>
          <w:lang w:val="sl-SI"/>
        </w:rPr>
        <w:t>č</w:t>
      </w:r>
      <w:r w:rsidRPr="005770FF">
        <w:rPr>
          <w:lang w:val="sl-SI"/>
        </w:rPr>
        <w:t xml:space="preserve">ilo cepljenje proti COVID-19 (pri </w:t>
      </w:r>
      <w:r w:rsidRPr="005770FF">
        <w:rPr>
          <w:rFonts w:ascii="Calibri" w:hAnsi="Calibri"/>
          <w:lang w:val="sl-SI"/>
        </w:rPr>
        <w:t>č</w:t>
      </w:r>
      <w:r w:rsidRPr="005770FF">
        <w:rPr>
          <w:lang w:val="sl-SI"/>
        </w:rPr>
        <w:t>emer je bilo po vsem svetu uporabljenih ve</w:t>
      </w:r>
      <w:r w:rsidRPr="005770FF">
        <w:rPr>
          <w:rFonts w:ascii="Calibri" w:hAnsi="Calibri"/>
          <w:lang w:val="sl-SI"/>
        </w:rPr>
        <w:t>č</w:t>
      </w:r>
      <w:r w:rsidRPr="005770FF">
        <w:rPr>
          <w:lang w:val="sl-SI"/>
        </w:rPr>
        <w:t xml:space="preserve"> milijard odmerkov cepiva). Dejansko je bil dolgi COVID prvi</w:t>
      </w:r>
      <w:r w:rsidRPr="005770FF">
        <w:rPr>
          <w:rFonts w:ascii="Calibri" w:hAnsi="Calibri"/>
          <w:lang w:val="sl-SI"/>
        </w:rPr>
        <w:t>č</w:t>
      </w:r>
      <w:r w:rsidRPr="005770FF">
        <w:rPr>
          <w:lang w:val="sl-SI"/>
        </w:rPr>
        <w:t xml:space="preserve"> odkrit po za</w:t>
      </w:r>
      <w:r w:rsidRPr="005770FF">
        <w:rPr>
          <w:rFonts w:ascii="Calibri" w:hAnsi="Calibri"/>
          <w:lang w:val="sl-SI"/>
        </w:rPr>
        <w:t>č</w:t>
      </w:r>
      <w:r w:rsidRPr="005770FF">
        <w:rPr>
          <w:lang w:val="sl-SI"/>
        </w:rPr>
        <w:t>etnem valu oku</w:t>
      </w:r>
      <w:r w:rsidRPr="005770FF">
        <w:rPr>
          <w:rFonts w:cs="Lato"/>
          <w:lang w:val="sl-SI"/>
        </w:rPr>
        <w:t>ž</w:t>
      </w:r>
      <w:r w:rsidRPr="005770FF">
        <w:rPr>
          <w:lang w:val="sl-SI"/>
        </w:rPr>
        <w:t>be s SARS-CoV-2 spomladi leta 2020, torej precej prej, preden je bilo cepivo COVID-19 prvi</w:t>
      </w:r>
      <w:r w:rsidRPr="005770FF">
        <w:rPr>
          <w:rFonts w:ascii="Calibri" w:hAnsi="Calibri"/>
          <w:lang w:val="sl-SI"/>
        </w:rPr>
        <w:t>č</w:t>
      </w:r>
      <w:r w:rsidRPr="005770FF">
        <w:rPr>
          <w:lang w:val="sl-SI"/>
        </w:rPr>
        <w:t xml:space="preserve"> odobreno v EU. Od takrat je vse ve</w:t>
      </w:r>
      <w:r w:rsidRPr="005770FF">
        <w:rPr>
          <w:rFonts w:ascii="Calibri" w:hAnsi="Calibri"/>
          <w:lang w:val="sl-SI"/>
        </w:rPr>
        <w:t>č</w:t>
      </w:r>
      <w:r w:rsidRPr="005770FF">
        <w:rPr>
          <w:lang w:val="sl-SI"/>
        </w:rPr>
        <w:t xml:space="preserve"> dokazov, ki ka</w:t>
      </w:r>
      <w:r w:rsidRPr="005770FF">
        <w:rPr>
          <w:rFonts w:cs="Lato"/>
          <w:lang w:val="sl-SI"/>
        </w:rPr>
        <w:t>ž</w:t>
      </w:r>
      <w:r w:rsidRPr="005770FF">
        <w:rPr>
          <w:lang w:val="sl-SI"/>
        </w:rPr>
        <w:t>ejo, da cepljene osebe, ki se pozneje okužijo s SARS-CoV-2, manj verjetno poro</w:t>
      </w:r>
      <w:r w:rsidRPr="005770FF">
        <w:rPr>
          <w:rFonts w:ascii="Calibri" w:hAnsi="Calibri"/>
          <w:lang w:val="sl-SI"/>
        </w:rPr>
        <w:t>č</w:t>
      </w:r>
      <w:r w:rsidRPr="005770FF">
        <w:rPr>
          <w:lang w:val="sl-SI"/>
        </w:rPr>
        <w:t xml:space="preserve">ajo o simptomih dolgega COVIDa kot necepljene osebe. EMA bo vsekakor </w:t>
      </w:r>
      <w:r w:rsidRPr="005770FF">
        <w:rPr>
          <w:rFonts w:cs="Lato"/>
          <w:lang w:val="sl-SI"/>
        </w:rPr>
        <w:t>š</w:t>
      </w:r>
      <w:r w:rsidRPr="005770FF">
        <w:rPr>
          <w:lang w:val="sl-SI"/>
        </w:rPr>
        <w:t xml:space="preserve">e naprej </w:t>
      </w:r>
      <w:r w:rsidRPr="005770FF">
        <w:rPr>
          <w:lang w:val="sl-SI"/>
        </w:rPr>
        <w:lastRenderedPageBreak/>
        <w:t>spremljala varnost cepiv COVID-19 in preverjala morebitno vlogo cepiv pri razvoju imunsko posredovanih ne</w:t>
      </w:r>
      <w:r w:rsidRPr="005770FF">
        <w:rPr>
          <w:rFonts w:cs="Lato"/>
          <w:lang w:val="sl-SI"/>
        </w:rPr>
        <w:t>ž</w:t>
      </w:r>
      <w:r w:rsidRPr="005770FF">
        <w:rPr>
          <w:lang w:val="sl-SI"/>
        </w:rPr>
        <w:t>elenih u</w:t>
      </w:r>
      <w:r w:rsidRPr="005770FF">
        <w:rPr>
          <w:rFonts w:ascii="Calibri" w:hAnsi="Calibri"/>
          <w:lang w:val="sl-SI"/>
        </w:rPr>
        <w:t>č</w:t>
      </w:r>
      <w:r w:rsidRPr="005770FF">
        <w:rPr>
          <w:lang w:val="sl-SI"/>
        </w:rPr>
        <w:t>inkov, ki se lahko kažejo kot simptomi, podobni dolgemu COVIDu. Agencija EMA se bo z razvijalci nadalje pogovarjala tudi o možnih prihodnjih na</w:t>
      </w:r>
      <w:r w:rsidRPr="005770FF">
        <w:rPr>
          <w:rFonts w:ascii="Calibri" w:hAnsi="Calibri"/>
          <w:lang w:val="sl-SI"/>
        </w:rPr>
        <w:t>č</w:t>
      </w:r>
      <w:r w:rsidRPr="005770FF">
        <w:rPr>
          <w:lang w:val="sl-SI"/>
        </w:rPr>
        <w:t xml:space="preserve">inih zdravljenja dolgotrajnega COVIDa.  </w:t>
      </w:r>
    </w:p>
    <w:p w14:paraId="0511127E" w14:textId="2D770DFC" w:rsidR="005770FF" w:rsidRDefault="005770FF" w:rsidP="005770FF">
      <w:pPr>
        <w:spacing w:line="276" w:lineRule="auto"/>
        <w:rPr>
          <w:lang w:val="sl-SI"/>
        </w:rPr>
      </w:pPr>
      <w:r w:rsidRPr="005770FF">
        <w:rPr>
          <w:lang w:val="sl-SI"/>
        </w:rPr>
        <w:t>Poslanka Christine ANDERSON je vprašala o viru moje izjave, da so cepiva COVID-19 mRNA v prvem letu po pridobitvi dovoljenja za promet, tj. od decembra 2020 do decembra 2021, po vsem svetu rešila približno 20 milijonov življenj. Ta izjava temelji na ugotovitvah Watsona in drugih v njihovi študiji "Global impact of the first year of COVID-19 vaccination: a mathematical modelling study", ki je objavljena v recenzirani reviji The Lancet Infectious Diseases septembra 2022 (</w:t>
      </w:r>
      <w:hyperlink r:id="rId11" w:history="1">
        <w:r w:rsidRPr="005770FF">
          <w:rPr>
            <w:rStyle w:val="Hyperlink"/>
            <w:lang w:val="sl-SI"/>
          </w:rPr>
          <w:t>https://doi.org/10.1016/S1473-3099(22)00320-6</w:t>
        </w:r>
      </w:hyperlink>
      <w:r w:rsidRPr="005770FF">
        <w:rPr>
          <w:lang w:val="sl-SI"/>
        </w:rPr>
        <w:t>).</w:t>
      </w:r>
    </w:p>
    <w:p w14:paraId="440E1B9E" w14:textId="77777777" w:rsidR="00137B22" w:rsidRDefault="00137B22" w:rsidP="005770FF">
      <w:pPr>
        <w:spacing w:line="276" w:lineRule="auto"/>
        <w:rPr>
          <w:lang w:val="sl-SI"/>
        </w:rPr>
      </w:pPr>
    </w:p>
    <w:p w14:paraId="485DB6F7" w14:textId="634F57C6" w:rsidR="00137B22" w:rsidRDefault="00137B22" w:rsidP="005770FF">
      <w:pPr>
        <w:spacing w:line="276" w:lineRule="auto"/>
        <w:rPr>
          <w:lang w:val="sl-SI"/>
        </w:rPr>
      </w:pPr>
      <w:r w:rsidRPr="00137B22">
        <w:rPr>
          <w:lang w:val="sl-SI"/>
        </w:rPr>
        <w:t>V zvezi z vprašanji gospe ANDERSON in gospoda ROOSA, ki sta želela izvedeti ve</w:t>
      </w:r>
      <w:r w:rsidRPr="00137B22">
        <w:rPr>
          <w:rFonts w:ascii="Calibri" w:hAnsi="Calibri"/>
          <w:lang w:val="sl-SI"/>
        </w:rPr>
        <w:t>č</w:t>
      </w:r>
      <w:r w:rsidRPr="00137B22">
        <w:rPr>
          <w:lang w:val="sl-SI"/>
        </w:rPr>
        <w:t xml:space="preserve"> o neodvisnih raziskavah cepiv COVID-19, ki jih je naro</w:t>
      </w:r>
      <w:r w:rsidRPr="00137B22">
        <w:rPr>
          <w:rFonts w:ascii="Calibri" w:hAnsi="Calibri"/>
          <w:lang w:val="sl-SI"/>
        </w:rPr>
        <w:t>č</w:t>
      </w:r>
      <w:r w:rsidRPr="00137B22">
        <w:rPr>
          <w:lang w:val="sl-SI"/>
        </w:rPr>
        <w:t xml:space="preserve">ila agencija EMA, </w:t>
      </w:r>
      <w:r w:rsidRPr="00137B22">
        <w:rPr>
          <w:rFonts w:cs="Lato"/>
          <w:lang w:val="sl-SI"/>
        </w:rPr>
        <w:t>ž</w:t>
      </w:r>
      <w:r w:rsidRPr="00137B22">
        <w:rPr>
          <w:lang w:val="sl-SI"/>
        </w:rPr>
        <w:t>elim pojasniti, da tak</w:t>
      </w:r>
      <w:r w:rsidRPr="00137B22">
        <w:rPr>
          <w:rFonts w:cs="Lato"/>
          <w:lang w:val="sl-SI"/>
        </w:rPr>
        <w:t>š</w:t>
      </w:r>
      <w:r w:rsidRPr="00137B22">
        <w:rPr>
          <w:lang w:val="sl-SI"/>
        </w:rPr>
        <w:t>no dodatno spremljanje s strani regulatorjev dopolnjuje redne dejavnosti farmakovigilance, ki jih izvajajo imetniki dovoljenja za promet, pristojni nacionalni organi in agencija EMA, in je namenjeno podpori opredelitvi novih varnostnih pomislekov, kar obogati ocene Odbora za farmakovigilan</w:t>
      </w:r>
      <w:r w:rsidRPr="00137B22">
        <w:rPr>
          <w:rFonts w:ascii="Calibri" w:hAnsi="Calibri"/>
          <w:lang w:val="sl-SI"/>
        </w:rPr>
        <w:t>č</w:t>
      </w:r>
      <w:r w:rsidRPr="00137B22">
        <w:rPr>
          <w:lang w:val="sl-SI"/>
        </w:rPr>
        <w:t>no oceno tveganja (PRAC) agencije EMA. Agencija EMA je doslej naro</w:t>
      </w:r>
      <w:r w:rsidRPr="00137B22">
        <w:rPr>
          <w:rFonts w:ascii="Calibri" w:hAnsi="Calibri"/>
          <w:lang w:val="sl-SI"/>
        </w:rPr>
        <w:t>č</w:t>
      </w:r>
      <w:r w:rsidRPr="00137B22">
        <w:rPr>
          <w:lang w:val="sl-SI"/>
        </w:rPr>
        <w:t xml:space="preserve">ila ducat neodvisnih </w:t>
      </w:r>
      <w:r w:rsidRPr="00137B22">
        <w:rPr>
          <w:rFonts w:cs="Lato"/>
          <w:lang w:val="sl-SI"/>
        </w:rPr>
        <w:t>š</w:t>
      </w:r>
      <w:r w:rsidRPr="00137B22">
        <w:rPr>
          <w:lang w:val="sl-SI"/>
        </w:rPr>
        <w:t>tudij pri velikih konzorcijih (vklju</w:t>
      </w:r>
      <w:r w:rsidRPr="00137B22">
        <w:rPr>
          <w:rFonts w:ascii="Calibri" w:hAnsi="Calibri"/>
          <w:lang w:val="sl-SI"/>
        </w:rPr>
        <w:t>č</w:t>
      </w:r>
      <w:r w:rsidRPr="00137B22">
        <w:rPr>
          <w:lang w:val="sl-SI"/>
        </w:rPr>
        <w:t>no z akademskimi središ</w:t>
      </w:r>
      <w:r w:rsidRPr="00137B22">
        <w:rPr>
          <w:rFonts w:ascii="Calibri" w:hAnsi="Calibri"/>
          <w:lang w:val="sl-SI"/>
        </w:rPr>
        <w:t>č</w:t>
      </w:r>
      <w:r w:rsidRPr="00137B22">
        <w:rPr>
          <w:lang w:val="sl-SI"/>
        </w:rPr>
        <w:t xml:space="preserve">i), specializiranih za opazovalne raziskave cepiv. Vse te </w:t>
      </w:r>
      <w:r w:rsidRPr="00137B22">
        <w:rPr>
          <w:rFonts w:cs="Lato"/>
          <w:lang w:val="sl-SI"/>
        </w:rPr>
        <w:t>š</w:t>
      </w:r>
      <w:r w:rsidRPr="00137B22">
        <w:rPr>
          <w:lang w:val="sl-SI"/>
        </w:rPr>
        <w:t xml:space="preserve">tudije so prispevale in </w:t>
      </w:r>
      <w:r w:rsidRPr="00137B22">
        <w:rPr>
          <w:rFonts w:cs="Lato"/>
          <w:lang w:val="sl-SI"/>
        </w:rPr>
        <w:t>š</w:t>
      </w:r>
      <w:r w:rsidRPr="00137B22">
        <w:rPr>
          <w:lang w:val="sl-SI"/>
        </w:rPr>
        <w:t>e vedno prispevajo k skupnemu zbiru dokazov, ki potrjujejo ugoden profil koristi in tveganja cepiv COVID-19, vklju</w:t>
      </w:r>
      <w:r w:rsidRPr="00137B22">
        <w:rPr>
          <w:rFonts w:ascii="Calibri" w:hAnsi="Calibri"/>
          <w:lang w:val="sl-SI"/>
        </w:rPr>
        <w:t>č</w:t>
      </w:r>
      <w:r w:rsidRPr="00137B22">
        <w:rPr>
          <w:lang w:val="sl-SI"/>
        </w:rPr>
        <w:t>no s pomembnimi redkimi varnostnimi pomisleki, ki jih agencija EMA še vedno intenzivno spremlja, kot je miokarditis. Informacije o teh študijah so v obliki povzetka javno dostopne na spletni strani agencije EMA, v celoti pa v elektronskem registru Evropske unije o študijah po pridobitvi dovoljenja za promet (EU PAS Register)xxiii. Zaradi lažjega sklicevanja je v Prilogi na koncu tega pisma na voljo tudi popoln seznam študij dejanskega stanja, ki jih je financirala agencija EMA, in sicer COVID-19.</w:t>
      </w:r>
    </w:p>
    <w:p w14:paraId="3F2CB7E2" w14:textId="77777777" w:rsidR="00137B22" w:rsidRDefault="00137B22" w:rsidP="005770FF">
      <w:pPr>
        <w:spacing w:line="276" w:lineRule="auto"/>
        <w:rPr>
          <w:lang w:val="sl-SI"/>
        </w:rPr>
      </w:pPr>
    </w:p>
    <w:p w14:paraId="73CACCB5" w14:textId="77777777" w:rsidR="00137B22" w:rsidRPr="00137B22" w:rsidRDefault="00137B22" w:rsidP="00137B22">
      <w:pPr>
        <w:spacing w:line="276" w:lineRule="auto"/>
        <w:rPr>
          <w:lang w:val="sl-SI"/>
        </w:rPr>
      </w:pPr>
      <w:r w:rsidRPr="00137B22">
        <w:rPr>
          <w:lang w:val="sl-SI"/>
        </w:rPr>
        <w:t>Po razširitvi pravnih pooblastil agencije EMA, da bi okrepili njeno vlogo pri pripravljenosti na krize v okviru zdravstvene unije EU, je bila pravna podlaga za izvajanje opazovalnih študij za izboljšanje spremljanja varnosti cepiv okrepljena in obogatena z vklju</w:t>
      </w:r>
      <w:r w:rsidRPr="00137B22">
        <w:rPr>
          <w:rFonts w:ascii="Calibri" w:hAnsi="Calibri"/>
          <w:lang w:val="sl-SI"/>
        </w:rPr>
        <w:t>č</w:t>
      </w:r>
      <w:r w:rsidRPr="00137B22">
        <w:rPr>
          <w:lang w:val="sl-SI"/>
        </w:rPr>
        <w:t xml:space="preserve">itvijo </w:t>
      </w:r>
      <w:r w:rsidRPr="00137B22">
        <w:rPr>
          <w:rFonts w:cs="Lato"/>
          <w:lang w:val="sl-SI"/>
        </w:rPr>
        <w:t>š</w:t>
      </w:r>
      <w:r w:rsidRPr="00137B22">
        <w:rPr>
          <w:lang w:val="sl-SI"/>
        </w:rPr>
        <w:t>tudij u</w:t>
      </w:r>
      <w:r w:rsidRPr="00137B22">
        <w:rPr>
          <w:rFonts w:ascii="Calibri" w:hAnsi="Calibri"/>
          <w:lang w:val="sl-SI"/>
        </w:rPr>
        <w:t>č</w:t>
      </w:r>
      <w:r w:rsidRPr="00137B22">
        <w:rPr>
          <w:lang w:val="sl-SI"/>
        </w:rPr>
        <w:t xml:space="preserve">inkovitosti cepiv. Te lahko agencija EMA zdaj izvaja v sodelovanju z ECDC prek platforme EU za spremljanje cepiv, ki sta jo agenciji ustanovili leta 2022 za usklajevanje in nadzor neodvisnih po-registracijskih študij cepiv, ki jih financira EU (tudi proti okužbam, ki niso COVID-19).  </w:t>
      </w:r>
    </w:p>
    <w:p w14:paraId="461C2CAC" w14:textId="77777777" w:rsidR="00137B22" w:rsidRPr="00137B22" w:rsidRDefault="00137B22" w:rsidP="00137B22">
      <w:pPr>
        <w:spacing w:line="276" w:lineRule="auto"/>
        <w:rPr>
          <w:lang w:val="sl-SI"/>
        </w:rPr>
      </w:pPr>
      <w:r w:rsidRPr="00137B22">
        <w:rPr>
          <w:rFonts w:ascii="Calibri" w:hAnsi="Calibri"/>
          <w:lang w:val="sl-SI"/>
        </w:rPr>
        <w:t>Č</w:t>
      </w:r>
      <w:r w:rsidRPr="00137B22">
        <w:rPr>
          <w:lang w:val="sl-SI"/>
        </w:rPr>
        <w:t>e zdaj preidem k vpra</w:t>
      </w:r>
      <w:r w:rsidRPr="00137B22">
        <w:rPr>
          <w:rFonts w:cs="Lato"/>
          <w:lang w:val="sl-SI"/>
        </w:rPr>
        <w:t>š</w:t>
      </w:r>
      <w:r w:rsidRPr="00137B22">
        <w:rPr>
          <w:lang w:val="sl-SI"/>
        </w:rPr>
        <w:t xml:space="preserve">anju gospe ANDERSON glede </w:t>
      </w:r>
      <w:r w:rsidRPr="00137B22">
        <w:rPr>
          <w:rFonts w:cs="Lato"/>
          <w:lang w:val="sl-SI"/>
        </w:rPr>
        <w:t>š</w:t>
      </w:r>
      <w:r w:rsidRPr="00137B22">
        <w:rPr>
          <w:lang w:val="sl-SI"/>
        </w:rPr>
        <w:t>tevila resnih domnevnih ne</w:t>
      </w:r>
      <w:r w:rsidRPr="00137B22">
        <w:rPr>
          <w:rFonts w:cs="Lato"/>
          <w:lang w:val="sl-SI"/>
        </w:rPr>
        <w:t>ž</w:t>
      </w:r>
      <w:r w:rsidRPr="00137B22">
        <w:rPr>
          <w:lang w:val="sl-SI"/>
        </w:rPr>
        <w:t>elenih u</w:t>
      </w:r>
      <w:r w:rsidRPr="00137B22">
        <w:rPr>
          <w:rFonts w:ascii="Calibri" w:hAnsi="Calibri"/>
          <w:lang w:val="sl-SI"/>
        </w:rPr>
        <w:t>č</w:t>
      </w:r>
      <w:r w:rsidRPr="00137B22">
        <w:rPr>
          <w:lang w:val="sl-SI"/>
        </w:rPr>
        <w:t>inkov in primerov smrti, o katerih je bila agencija EMA obve</w:t>
      </w:r>
      <w:r w:rsidRPr="00137B22">
        <w:rPr>
          <w:rFonts w:cs="Lato"/>
          <w:lang w:val="sl-SI"/>
        </w:rPr>
        <w:t>š</w:t>
      </w:r>
      <w:r w:rsidRPr="00137B22">
        <w:rPr>
          <w:rFonts w:ascii="Calibri" w:hAnsi="Calibri"/>
          <w:lang w:val="sl-SI"/>
        </w:rPr>
        <w:t>č</w:t>
      </w:r>
      <w:r w:rsidRPr="00137B22">
        <w:rPr>
          <w:lang w:val="sl-SI"/>
        </w:rPr>
        <w:t>ena pri cepivih COVID-19 mRNA na odmerek, pa tudi v zvezi z vpra</w:t>
      </w:r>
      <w:r w:rsidRPr="00137B22">
        <w:rPr>
          <w:rFonts w:cs="Lato"/>
          <w:lang w:val="sl-SI"/>
        </w:rPr>
        <w:t>š</w:t>
      </w:r>
      <w:r w:rsidRPr="00137B22">
        <w:rPr>
          <w:lang w:val="sl-SI"/>
        </w:rPr>
        <w:t xml:space="preserve">anjem gospoda ROOS-a o domnevnih ravneh presežne umrljivosti, bi rad zagotovil naslednja pojasnila in podrobnosti v ozadju. </w:t>
      </w:r>
    </w:p>
    <w:p w14:paraId="41EA9222" w14:textId="77777777" w:rsidR="00137B22" w:rsidRPr="00137B22" w:rsidRDefault="00137B22" w:rsidP="00137B22">
      <w:pPr>
        <w:spacing w:line="276" w:lineRule="auto"/>
        <w:rPr>
          <w:lang w:val="sl-SI"/>
        </w:rPr>
      </w:pPr>
      <w:r w:rsidRPr="00137B22">
        <w:rPr>
          <w:lang w:val="sl-SI"/>
        </w:rPr>
        <w:lastRenderedPageBreak/>
        <w:t>Kot je bilo predstavljeno tudi med obiskom delegacije COVI v agenciji EMA septembra lani, agencija EMA in pristojni nacionalni organi stalno spremljajo podatkovno zbirko EU o domnevnih neželenih u</w:t>
      </w:r>
      <w:r w:rsidRPr="00137B22">
        <w:rPr>
          <w:rFonts w:ascii="Calibri" w:hAnsi="Calibri"/>
          <w:lang w:val="sl-SI"/>
        </w:rPr>
        <w:t>č</w:t>
      </w:r>
      <w:r w:rsidRPr="00137B22">
        <w:rPr>
          <w:lang w:val="sl-SI"/>
        </w:rPr>
        <w:t>inkih EudraVigilance, v kateri so centralizirana vsa poro</w:t>
      </w:r>
      <w:r w:rsidRPr="00137B22">
        <w:rPr>
          <w:rFonts w:ascii="Calibri" w:hAnsi="Calibri"/>
          <w:lang w:val="sl-SI"/>
        </w:rPr>
        <w:t>č</w:t>
      </w:r>
      <w:r w:rsidRPr="00137B22">
        <w:rPr>
          <w:lang w:val="sl-SI"/>
        </w:rPr>
        <w:t>ila o domnevnih ne</w:t>
      </w:r>
      <w:r w:rsidRPr="00137B22">
        <w:rPr>
          <w:rFonts w:cs="Lato"/>
          <w:lang w:val="sl-SI"/>
        </w:rPr>
        <w:t>ž</w:t>
      </w:r>
      <w:r w:rsidRPr="00137B22">
        <w:rPr>
          <w:lang w:val="sl-SI"/>
        </w:rPr>
        <w:t>elenih u</w:t>
      </w:r>
      <w:r w:rsidRPr="00137B22">
        <w:rPr>
          <w:rFonts w:ascii="Calibri" w:hAnsi="Calibri"/>
          <w:lang w:val="sl-SI"/>
        </w:rPr>
        <w:t>č</w:t>
      </w:r>
      <w:r w:rsidRPr="00137B22">
        <w:rPr>
          <w:lang w:val="sl-SI"/>
        </w:rPr>
        <w:t>inkih, da bi odkrili vsa nova varnostna vpra</w:t>
      </w:r>
      <w:r w:rsidRPr="00137B22">
        <w:rPr>
          <w:rFonts w:cs="Lato"/>
          <w:lang w:val="sl-SI"/>
        </w:rPr>
        <w:t>š</w:t>
      </w:r>
      <w:r w:rsidRPr="00137B22">
        <w:rPr>
          <w:lang w:val="sl-SI"/>
        </w:rPr>
        <w:t>anja. S spremljanjem se odkrivajo nenavadni ali nepri</w:t>
      </w:r>
      <w:r w:rsidRPr="00137B22">
        <w:rPr>
          <w:rFonts w:ascii="Calibri" w:hAnsi="Calibri"/>
          <w:lang w:val="sl-SI"/>
        </w:rPr>
        <w:t>č</w:t>
      </w:r>
      <w:r w:rsidRPr="00137B22">
        <w:rPr>
          <w:lang w:val="sl-SI"/>
        </w:rPr>
        <w:t>akovani vzorci v prejetih poro</w:t>
      </w:r>
      <w:r w:rsidRPr="00137B22">
        <w:rPr>
          <w:rFonts w:ascii="Calibri" w:hAnsi="Calibri"/>
          <w:lang w:val="sl-SI"/>
        </w:rPr>
        <w:t>č</w:t>
      </w:r>
      <w:r w:rsidRPr="00137B22">
        <w:rPr>
          <w:lang w:val="sl-SI"/>
        </w:rPr>
        <w:t>ilih, ki jih je treba nadalje raziskati in oceniti tveganje. Na podlagi vseh pregledanih varnostnih podatkov, kot je podrobneje pojasnjeno v nadaljevanju, lahko potrdimo, da v zvezi s cepljenjem s cepivom COVID-19 niso bili ugotovljeni signali o pove</w:t>
      </w:r>
      <w:r w:rsidRPr="00137B22">
        <w:rPr>
          <w:rFonts w:ascii="Calibri" w:hAnsi="Calibri"/>
          <w:lang w:val="sl-SI"/>
        </w:rPr>
        <w:t>č</w:t>
      </w:r>
      <w:r w:rsidRPr="00137B22">
        <w:rPr>
          <w:lang w:val="sl-SI"/>
        </w:rPr>
        <w:t>anju splo</w:t>
      </w:r>
      <w:r w:rsidRPr="00137B22">
        <w:rPr>
          <w:rFonts w:cs="Lato"/>
          <w:lang w:val="sl-SI"/>
        </w:rPr>
        <w:t>š</w:t>
      </w:r>
      <w:r w:rsidRPr="00137B22">
        <w:rPr>
          <w:lang w:val="sl-SI"/>
        </w:rPr>
        <w:t xml:space="preserve">ne umrljivosti.  </w:t>
      </w:r>
    </w:p>
    <w:p w14:paraId="0DCCB8C8" w14:textId="5EF4FF69" w:rsidR="00137B22" w:rsidRDefault="00137B22" w:rsidP="00137B22">
      <w:pPr>
        <w:spacing w:line="276" w:lineRule="auto"/>
        <w:rPr>
          <w:lang w:val="sl-SI"/>
        </w:rPr>
      </w:pPr>
      <w:r w:rsidRPr="00137B22">
        <w:rPr>
          <w:lang w:val="sl-SI"/>
        </w:rPr>
        <w:t>Podatki o domnevnih neželenih u</w:t>
      </w:r>
      <w:r w:rsidRPr="00137B22">
        <w:rPr>
          <w:rFonts w:ascii="Calibri" w:hAnsi="Calibri"/>
          <w:lang w:val="sl-SI"/>
        </w:rPr>
        <w:t>č</w:t>
      </w:r>
      <w:r w:rsidRPr="00137B22">
        <w:rPr>
          <w:lang w:val="sl-SI"/>
        </w:rPr>
        <w:t>inkih v sistemu EudraVigilance so javnosti na voljo v zbirni obliki, z mo</w:t>
      </w:r>
      <w:r w:rsidRPr="00137B22">
        <w:rPr>
          <w:rFonts w:cs="Lato"/>
          <w:lang w:val="sl-SI"/>
        </w:rPr>
        <w:t>ž</w:t>
      </w:r>
      <w:r w:rsidRPr="00137B22">
        <w:rPr>
          <w:lang w:val="sl-SI"/>
        </w:rPr>
        <w:t>nostjo pridobivanja podrobnosti o posameznih poro</w:t>
      </w:r>
      <w:r w:rsidRPr="00137B22">
        <w:rPr>
          <w:rFonts w:ascii="Calibri" w:hAnsi="Calibri"/>
          <w:lang w:val="sl-SI"/>
        </w:rPr>
        <w:t>č</w:t>
      </w:r>
      <w:r w:rsidRPr="00137B22">
        <w:rPr>
          <w:lang w:val="sl-SI"/>
        </w:rPr>
        <w:t>ilih o primerih, prek javnega portala EudraVigilance (spletna stran EU o ne</w:t>
      </w:r>
      <w:r w:rsidRPr="00137B22">
        <w:rPr>
          <w:rFonts w:cs="Lato"/>
          <w:lang w:val="sl-SI"/>
        </w:rPr>
        <w:t>ž</w:t>
      </w:r>
      <w:r w:rsidRPr="00137B22">
        <w:rPr>
          <w:lang w:val="sl-SI"/>
        </w:rPr>
        <w:t>elenih u</w:t>
      </w:r>
      <w:r w:rsidRPr="00137B22">
        <w:rPr>
          <w:rFonts w:ascii="Calibri" w:hAnsi="Calibri"/>
          <w:lang w:val="sl-SI"/>
        </w:rPr>
        <w:t>č</w:t>
      </w:r>
      <w:r w:rsidRPr="00137B22">
        <w:rPr>
          <w:lang w:val="sl-SI"/>
        </w:rPr>
        <w:t>inkih zdravil); podatke o izpostavljenosti cepivu COVID-19 objavlja Evropski center za prepre</w:t>
      </w:r>
      <w:r w:rsidRPr="00137B22">
        <w:rPr>
          <w:rFonts w:ascii="Calibri" w:hAnsi="Calibri"/>
          <w:lang w:val="sl-SI"/>
        </w:rPr>
        <w:t>č</w:t>
      </w:r>
      <w:r w:rsidRPr="00137B22">
        <w:rPr>
          <w:lang w:val="sl-SI"/>
        </w:rPr>
        <w:t>evanje in obvladovanje bolezni (COVID-19 Vaccines Tracker). V odgovor gospe ANDERSON lahko sporo</w:t>
      </w:r>
      <w:r w:rsidRPr="00137B22">
        <w:rPr>
          <w:rFonts w:ascii="Calibri" w:hAnsi="Calibri"/>
          <w:lang w:val="sl-SI"/>
        </w:rPr>
        <w:t>č</w:t>
      </w:r>
      <w:r w:rsidRPr="00137B22">
        <w:rPr>
          <w:lang w:val="sl-SI"/>
        </w:rPr>
        <w:t>im na</w:t>
      </w:r>
      <w:r w:rsidRPr="00137B22">
        <w:rPr>
          <w:rFonts w:cs="Lato"/>
          <w:lang w:val="sl-SI"/>
        </w:rPr>
        <w:t>š</w:t>
      </w:r>
      <w:r w:rsidRPr="00137B22">
        <w:rPr>
          <w:lang w:val="sl-SI"/>
        </w:rPr>
        <w:t>e izra</w:t>
      </w:r>
      <w:r w:rsidRPr="00137B22">
        <w:rPr>
          <w:rFonts w:ascii="Calibri" w:hAnsi="Calibri"/>
          <w:lang w:val="sl-SI"/>
        </w:rPr>
        <w:t>č</w:t>
      </w:r>
      <w:r w:rsidRPr="00137B22">
        <w:rPr>
          <w:lang w:val="sl-SI"/>
        </w:rPr>
        <w:t>une na podlagi najnovej</w:t>
      </w:r>
      <w:r w:rsidRPr="00137B22">
        <w:rPr>
          <w:rFonts w:cs="Lato"/>
          <w:lang w:val="sl-SI"/>
        </w:rPr>
        <w:t>š</w:t>
      </w:r>
      <w:r w:rsidRPr="00137B22">
        <w:rPr>
          <w:lang w:val="sl-SI"/>
        </w:rPr>
        <w:t>ih razpolo</w:t>
      </w:r>
      <w:r w:rsidRPr="00137B22">
        <w:rPr>
          <w:rFonts w:cs="Lato"/>
          <w:lang w:val="sl-SI"/>
        </w:rPr>
        <w:t>ž</w:t>
      </w:r>
      <w:r w:rsidRPr="00137B22">
        <w:rPr>
          <w:lang w:val="sl-SI"/>
        </w:rPr>
        <w:t>ljivih podatkov iz teh dveh virov, ki so naslednji:</w:t>
      </w:r>
    </w:p>
    <w:p w14:paraId="7299D924" w14:textId="77777777" w:rsidR="00137B22" w:rsidRPr="00137B22" w:rsidRDefault="00137B22" w:rsidP="00137B22">
      <w:pPr>
        <w:spacing w:line="276" w:lineRule="auto"/>
        <w:rPr>
          <w:lang w:val="sl-SI"/>
        </w:rPr>
      </w:pPr>
      <w:r w:rsidRPr="00137B22">
        <w:rPr>
          <w:lang w:val="sl-SI"/>
        </w:rPr>
        <w:t xml:space="preserve">- Do 23. marca 2023 je bilo v državah EU/EGP uporabljenih 695,008,085 odmerkov cepiv mRNA.  </w:t>
      </w:r>
    </w:p>
    <w:p w14:paraId="132C4154" w14:textId="5856201B" w:rsidR="00137B22" w:rsidRPr="00137B22" w:rsidRDefault="00137B22" w:rsidP="00137B22">
      <w:pPr>
        <w:pStyle w:val="ListParagraph"/>
        <w:numPr>
          <w:ilvl w:val="0"/>
          <w:numId w:val="3"/>
        </w:numPr>
        <w:spacing w:line="276" w:lineRule="auto"/>
        <w:rPr>
          <w:lang w:val="sl-SI"/>
        </w:rPr>
      </w:pPr>
      <w:r w:rsidRPr="00137B22">
        <w:rPr>
          <w:lang w:val="sl-SI"/>
        </w:rPr>
        <w:t>Do 31. marca 2023 so v sistemu EudraVigilance za vsa cepiva COVID-19 mRNA (tj. originalne seve in omikronsko prilagojene seve) poro</w:t>
      </w:r>
      <w:r w:rsidRPr="00137B22">
        <w:rPr>
          <w:rFonts w:ascii="Calibri" w:hAnsi="Calibri"/>
          <w:lang w:val="sl-SI"/>
        </w:rPr>
        <w:t>č</w:t>
      </w:r>
      <w:r w:rsidRPr="00137B22">
        <w:rPr>
          <w:lang w:val="sl-SI"/>
        </w:rPr>
        <w:t>ali o naslednjih ne</w:t>
      </w:r>
      <w:r w:rsidRPr="00137B22">
        <w:rPr>
          <w:rFonts w:cs="Lato"/>
          <w:lang w:val="sl-SI"/>
        </w:rPr>
        <w:t>ž</w:t>
      </w:r>
      <w:r w:rsidRPr="00137B22">
        <w:rPr>
          <w:lang w:val="sl-SI"/>
        </w:rPr>
        <w:t>elenih u</w:t>
      </w:r>
      <w:r w:rsidRPr="00137B22">
        <w:rPr>
          <w:rFonts w:ascii="Calibri" w:hAnsi="Calibri"/>
          <w:lang w:val="sl-SI"/>
        </w:rPr>
        <w:t>č</w:t>
      </w:r>
      <w:r w:rsidRPr="00137B22">
        <w:rPr>
          <w:lang w:val="sl-SI"/>
        </w:rPr>
        <w:t xml:space="preserve">inkih: </w:t>
      </w:r>
    </w:p>
    <w:p w14:paraId="23D2E1C0" w14:textId="60D293B7" w:rsidR="00137B22" w:rsidRPr="00137B22" w:rsidRDefault="00137B22" w:rsidP="00137B22">
      <w:pPr>
        <w:pStyle w:val="ListParagraph"/>
        <w:numPr>
          <w:ilvl w:val="0"/>
          <w:numId w:val="3"/>
        </w:numPr>
        <w:spacing w:line="276" w:lineRule="auto"/>
        <w:rPr>
          <w:lang w:val="sl-SI"/>
        </w:rPr>
      </w:pPr>
      <w:r w:rsidRPr="00137B22">
        <w:rPr>
          <w:lang w:val="sl-SI"/>
        </w:rPr>
        <w:t>1,291,934 spontanih poro</w:t>
      </w:r>
      <w:r w:rsidRPr="00137B22">
        <w:rPr>
          <w:rFonts w:ascii="Calibri" w:hAnsi="Calibri"/>
          <w:lang w:val="sl-SI"/>
        </w:rPr>
        <w:t>č</w:t>
      </w:r>
      <w:r w:rsidRPr="00137B22">
        <w:rPr>
          <w:lang w:val="sl-SI"/>
        </w:rPr>
        <w:t>il o domnevnih ne</w:t>
      </w:r>
      <w:r w:rsidRPr="00137B22">
        <w:rPr>
          <w:rFonts w:cs="Lato"/>
          <w:lang w:val="sl-SI"/>
        </w:rPr>
        <w:t>ž</w:t>
      </w:r>
      <w:r w:rsidRPr="00137B22">
        <w:rPr>
          <w:lang w:val="sl-SI"/>
        </w:rPr>
        <w:t>elenih u</w:t>
      </w:r>
      <w:r w:rsidRPr="00137B22">
        <w:rPr>
          <w:rFonts w:ascii="Calibri" w:hAnsi="Calibri"/>
          <w:lang w:val="sl-SI"/>
        </w:rPr>
        <w:t>č</w:t>
      </w:r>
      <w:r w:rsidRPr="00137B22">
        <w:rPr>
          <w:lang w:val="sl-SI"/>
        </w:rPr>
        <w:t>inkih po cepljenju v EGP, kar ustreza ocenjeni stopnji 0,19 spontanih poro</w:t>
      </w:r>
      <w:r w:rsidRPr="00137B22">
        <w:rPr>
          <w:rFonts w:ascii="Calibri" w:hAnsi="Calibri"/>
          <w:lang w:val="sl-SI"/>
        </w:rPr>
        <w:t>č</w:t>
      </w:r>
      <w:r w:rsidRPr="00137B22">
        <w:rPr>
          <w:lang w:val="sl-SI"/>
        </w:rPr>
        <w:t>il o domnevnih ne</w:t>
      </w:r>
      <w:r w:rsidRPr="00137B22">
        <w:rPr>
          <w:rFonts w:cs="Lato"/>
          <w:lang w:val="sl-SI"/>
        </w:rPr>
        <w:t>ž</w:t>
      </w:r>
      <w:r w:rsidRPr="00137B22">
        <w:rPr>
          <w:lang w:val="sl-SI"/>
        </w:rPr>
        <w:t>elenih u</w:t>
      </w:r>
      <w:r w:rsidRPr="00137B22">
        <w:rPr>
          <w:rFonts w:ascii="Calibri" w:hAnsi="Calibri"/>
          <w:lang w:val="sl-SI"/>
        </w:rPr>
        <w:t>č</w:t>
      </w:r>
      <w:r w:rsidRPr="00137B22">
        <w:rPr>
          <w:lang w:val="sl-SI"/>
        </w:rPr>
        <w:t xml:space="preserve">inkih na sto uporabljenih odmerkov cepiv mRNA; </w:t>
      </w:r>
    </w:p>
    <w:p w14:paraId="6C2B38FF" w14:textId="5044953C" w:rsidR="00137B22" w:rsidRPr="00137B22" w:rsidRDefault="00137B22" w:rsidP="00137B22">
      <w:pPr>
        <w:pStyle w:val="ListParagraph"/>
        <w:numPr>
          <w:ilvl w:val="0"/>
          <w:numId w:val="4"/>
        </w:numPr>
        <w:spacing w:line="276" w:lineRule="auto"/>
        <w:rPr>
          <w:lang w:val="sl-SI"/>
        </w:rPr>
      </w:pPr>
      <w:r w:rsidRPr="00137B22">
        <w:rPr>
          <w:lang w:val="sl-SI"/>
        </w:rPr>
        <w:t>9,886 spontanih poro</w:t>
      </w:r>
      <w:r w:rsidRPr="00137B22">
        <w:rPr>
          <w:rFonts w:ascii="Calibri" w:hAnsi="Calibri"/>
          <w:lang w:val="sl-SI"/>
        </w:rPr>
        <w:t>č</w:t>
      </w:r>
      <w:r w:rsidRPr="00137B22">
        <w:rPr>
          <w:lang w:val="sl-SI"/>
        </w:rPr>
        <w:t>il o domnevnih ne</w:t>
      </w:r>
      <w:r w:rsidRPr="00137B22">
        <w:rPr>
          <w:rFonts w:cs="Lato"/>
          <w:lang w:val="sl-SI"/>
        </w:rPr>
        <w:t>ž</w:t>
      </w:r>
      <w:r w:rsidRPr="00137B22">
        <w:rPr>
          <w:lang w:val="sl-SI"/>
        </w:rPr>
        <w:t>elenih u</w:t>
      </w:r>
      <w:r w:rsidRPr="00137B22">
        <w:rPr>
          <w:rFonts w:ascii="Calibri" w:hAnsi="Calibri"/>
          <w:lang w:val="sl-SI"/>
        </w:rPr>
        <w:t>č</w:t>
      </w:r>
      <w:r w:rsidRPr="00137B22">
        <w:rPr>
          <w:lang w:val="sl-SI"/>
        </w:rPr>
        <w:t>inkih s smrtnim izidom v EGP, kar ustreza ocenjeni stopnji 0,0014 spontanih poro</w:t>
      </w:r>
      <w:r w:rsidRPr="00137B22">
        <w:rPr>
          <w:rFonts w:ascii="Calibri" w:hAnsi="Calibri"/>
          <w:lang w:val="sl-SI"/>
        </w:rPr>
        <w:t>č</w:t>
      </w:r>
      <w:r w:rsidRPr="00137B22">
        <w:rPr>
          <w:lang w:val="sl-SI"/>
        </w:rPr>
        <w:t>il o domnevnih ne</w:t>
      </w:r>
      <w:r w:rsidRPr="00137B22">
        <w:rPr>
          <w:rFonts w:cs="Lato"/>
          <w:lang w:val="sl-SI"/>
        </w:rPr>
        <w:t>ž</w:t>
      </w:r>
      <w:r w:rsidRPr="00137B22">
        <w:rPr>
          <w:lang w:val="sl-SI"/>
        </w:rPr>
        <w:t>elenih u</w:t>
      </w:r>
      <w:r w:rsidRPr="00137B22">
        <w:rPr>
          <w:rFonts w:ascii="Calibri" w:hAnsi="Calibri"/>
          <w:lang w:val="sl-SI"/>
        </w:rPr>
        <w:t>č</w:t>
      </w:r>
      <w:r w:rsidRPr="00137B22">
        <w:rPr>
          <w:lang w:val="sl-SI"/>
        </w:rPr>
        <w:t xml:space="preserve">inkih s smrtnim izidom na sto uporabljenih odmerkov cepiv mRNA. </w:t>
      </w:r>
    </w:p>
    <w:p w14:paraId="51367BF5" w14:textId="77777777" w:rsidR="00137B22" w:rsidRPr="00137B22" w:rsidRDefault="00137B22" w:rsidP="00137B22">
      <w:pPr>
        <w:spacing w:line="276" w:lineRule="auto"/>
        <w:rPr>
          <w:lang w:val="sl-SI"/>
        </w:rPr>
      </w:pPr>
    </w:p>
    <w:p w14:paraId="56FF7B7A" w14:textId="323E4072" w:rsidR="00137B22" w:rsidRDefault="00137B22" w:rsidP="00137B22">
      <w:pPr>
        <w:spacing w:line="276" w:lineRule="auto"/>
        <w:rPr>
          <w:lang w:val="sl-SI"/>
        </w:rPr>
      </w:pPr>
      <w:r w:rsidRPr="00137B22">
        <w:rPr>
          <w:lang w:val="sl-SI"/>
        </w:rPr>
        <w:t>Bistveno je pojasniti, da so vsa zgoraj navedena poro</w:t>
      </w:r>
      <w:r w:rsidRPr="00137B22">
        <w:rPr>
          <w:rFonts w:ascii="Calibri" w:hAnsi="Calibri"/>
          <w:lang w:val="sl-SI"/>
        </w:rPr>
        <w:t>č</w:t>
      </w:r>
      <w:r w:rsidRPr="00137B22">
        <w:rPr>
          <w:lang w:val="sl-SI"/>
        </w:rPr>
        <w:t>ila o domnevnih ne</w:t>
      </w:r>
      <w:r w:rsidRPr="00137B22">
        <w:rPr>
          <w:rFonts w:cs="Lato"/>
          <w:lang w:val="sl-SI"/>
        </w:rPr>
        <w:t>ž</w:t>
      </w:r>
      <w:r w:rsidRPr="00137B22">
        <w:rPr>
          <w:lang w:val="sl-SI"/>
        </w:rPr>
        <w:t>elenih u</w:t>
      </w:r>
      <w:r w:rsidRPr="00137B22">
        <w:rPr>
          <w:rFonts w:ascii="Calibri" w:hAnsi="Calibri"/>
          <w:lang w:val="sl-SI"/>
        </w:rPr>
        <w:t>č</w:t>
      </w:r>
      <w:r w:rsidRPr="00137B22">
        <w:rPr>
          <w:lang w:val="sl-SI"/>
        </w:rPr>
        <w:t>inkih poro</w:t>
      </w:r>
      <w:r w:rsidRPr="00137B22">
        <w:rPr>
          <w:rFonts w:ascii="Calibri" w:hAnsi="Calibri"/>
          <w:lang w:val="sl-SI"/>
        </w:rPr>
        <w:t>č</w:t>
      </w:r>
      <w:r w:rsidRPr="00137B22">
        <w:rPr>
          <w:lang w:val="sl-SI"/>
        </w:rPr>
        <w:t>ila, ki so jih predlo</w:t>
      </w:r>
      <w:r w:rsidRPr="00137B22">
        <w:rPr>
          <w:rFonts w:cs="Lato"/>
          <w:lang w:val="sl-SI"/>
        </w:rPr>
        <w:t>ž</w:t>
      </w:r>
      <w:r w:rsidRPr="00137B22">
        <w:rPr>
          <w:lang w:val="sl-SI"/>
        </w:rPr>
        <w:t>ili bolniki in zdravstveni delavci, opisujejo pa zdravstvene dogodke, opa</w:t>
      </w:r>
      <w:r w:rsidRPr="00137B22">
        <w:rPr>
          <w:rFonts w:cs="Lato"/>
          <w:lang w:val="sl-SI"/>
        </w:rPr>
        <w:t>ž</w:t>
      </w:r>
      <w:r w:rsidRPr="00137B22">
        <w:rPr>
          <w:lang w:val="sl-SI"/>
        </w:rPr>
        <w:t>ene po uporabi cepiva. Dejstvo, da je imel nekdo zdravstvene te</w:t>
      </w:r>
      <w:r w:rsidRPr="00137B22">
        <w:rPr>
          <w:rFonts w:cs="Lato"/>
          <w:lang w:val="sl-SI"/>
        </w:rPr>
        <w:t>ž</w:t>
      </w:r>
      <w:r w:rsidRPr="00137B22">
        <w:rPr>
          <w:lang w:val="sl-SI"/>
        </w:rPr>
        <w:t>ave ali je umrl po cepljenju, ne pomeni nujno, da je ta zdravstveni dogodek povzro</w:t>
      </w:r>
      <w:r w:rsidRPr="00137B22">
        <w:rPr>
          <w:rFonts w:ascii="Calibri" w:hAnsi="Calibri"/>
          <w:lang w:val="sl-SI"/>
        </w:rPr>
        <w:t>č</w:t>
      </w:r>
      <w:r w:rsidRPr="00137B22">
        <w:rPr>
          <w:lang w:val="sl-SI"/>
        </w:rPr>
        <w:t>ilo cepivo. Lahko so ga na primer povzro</w:t>
      </w:r>
      <w:r w:rsidRPr="00137B22">
        <w:rPr>
          <w:rFonts w:ascii="Calibri" w:hAnsi="Calibri"/>
          <w:lang w:val="sl-SI"/>
        </w:rPr>
        <w:t>č</w:t>
      </w:r>
      <w:r w:rsidRPr="00137B22">
        <w:rPr>
          <w:lang w:val="sl-SI"/>
        </w:rPr>
        <w:t>ile zdravstvene te</w:t>
      </w:r>
      <w:r w:rsidRPr="00137B22">
        <w:rPr>
          <w:rFonts w:cs="Lato"/>
          <w:lang w:val="sl-SI"/>
        </w:rPr>
        <w:t>ž</w:t>
      </w:r>
      <w:r w:rsidRPr="00137B22">
        <w:rPr>
          <w:lang w:val="sl-SI"/>
        </w:rPr>
        <w:t xml:space="preserve">ave, ki niso povezane s cepljenjem (npr. osnovna zdravstvena stanja posameznika pred cepljenjem ali druga zdravila, ki jih je posameznik vzporedno jemal, ali pa so bili vzrok povsem drugi dogodki). Prav tako je treba upoštevati, da cepljenje proti COVID-19 ne bo zmanjšalo števila smrti zaradi drugih vzrokov, ki se pojavijo v tesni </w:t>
      </w:r>
      <w:r w:rsidRPr="00137B22">
        <w:rPr>
          <w:rFonts w:ascii="Calibri" w:hAnsi="Calibri"/>
          <w:lang w:val="sl-SI"/>
        </w:rPr>
        <w:t>č</w:t>
      </w:r>
      <w:r w:rsidRPr="00137B22">
        <w:rPr>
          <w:lang w:val="sl-SI"/>
        </w:rPr>
        <w:t>asovni povezavi s prejemom cepiva.</w:t>
      </w:r>
    </w:p>
    <w:p w14:paraId="5CE9DB0E" w14:textId="77777777" w:rsidR="005247FB" w:rsidRPr="005247FB" w:rsidRDefault="005247FB" w:rsidP="005247FB">
      <w:pPr>
        <w:spacing w:line="276" w:lineRule="auto"/>
        <w:rPr>
          <w:lang w:val="sl-SI"/>
        </w:rPr>
      </w:pPr>
      <w:r w:rsidRPr="005247FB">
        <w:rPr>
          <w:lang w:val="sl-SI"/>
        </w:rPr>
        <w:t>Regulativni organi v EU temeljito pregledajo vsa poro</w:t>
      </w:r>
      <w:r w:rsidRPr="005247FB">
        <w:rPr>
          <w:rFonts w:ascii="Calibri" w:hAnsi="Calibri"/>
          <w:lang w:val="sl-SI"/>
        </w:rPr>
        <w:t>č</w:t>
      </w:r>
      <w:r w:rsidRPr="005247FB">
        <w:rPr>
          <w:lang w:val="sl-SI"/>
        </w:rPr>
        <w:t>ila, da bi ugotovili, ali obstaja morebitna povezava s cepivom. Ker poro</w:t>
      </w:r>
      <w:r w:rsidRPr="005247FB">
        <w:rPr>
          <w:rFonts w:ascii="Calibri" w:hAnsi="Calibri"/>
          <w:lang w:val="sl-SI"/>
        </w:rPr>
        <w:t>č</w:t>
      </w:r>
      <w:r w:rsidRPr="005247FB">
        <w:rPr>
          <w:lang w:val="sl-SI"/>
        </w:rPr>
        <w:t>ila o domnevnih ne</w:t>
      </w:r>
      <w:r w:rsidRPr="005247FB">
        <w:rPr>
          <w:rFonts w:cs="Lato"/>
          <w:lang w:val="sl-SI"/>
        </w:rPr>
        <w:t>ž</w:t>
      </w:r>
      <w:r w:rsidRPr="005247FB">
        <w:rPr>
          <w:lang w:val="sl-SI"/>
        </w:rPr>
        <w:t>elenih u</w:t>
      </w:r>
      <w:r w:rsidRPr="005247FB">
        <w:rPr>
          <w:rFonts w:ascii="Calibri" w:hAnsi="Calibri"/>
          <w:lang w:val="sl-SI"/>
        </w:rPr>
        <w:t>č</w:t>
      </w:r>
      <w:r w:rsidRPr="005247FB">
        <w:rPr>
          <w:lang w:val="sl-SI"/>
        </w:rPr>
        <w:t xml:space="preserve">inkih sama po sebi nikoli ne zadostujejo za sklepanje o varnostnem profilu zdravila, agencija EMA pri </w:t>
      </w:r>
      <w:r w:rsidRPr="005247FB">
        <w:rPr>
          <w:lang w:val="sl-SI"/>
        </w:rPr>
        <w:lastRenderedPageBreak/>
        <w:t>ocenjevanju upošteva vse razpoložljive podatke iz vseh virov, da bi lahko sprejela zanesljive sklepe. Ti podatki vklju</w:t>
      </w:r>
      <w:r w:rsidRPr="005247FB">
        <w:rPr>
          <w:rFonts w:ascii="Calibri" w:hAnsi="Calibri"/>
          <w:lang w:val="sl-SI"/>
        </w:rPr>
        <w:t>č</w:t>
      </w:r>
      <w:r w:rsidRPr="005247FB">
        <w:rPr>
          <w:lang w:val="sl-SI"/>
        </w:rPr>
        <w:t>ujejo rezultate klini</w:t>
      </w:r>
      <w:r w:rsidRPr="005247FB">
        <w:rPr>
          <w:rFonts w:ascii="Calibri" w:hAnsi="Calibri"/>
          <w:lang w:val="sl-SI"/>
        </w:rPr>
        <w:t>č</w:t>
      </w:r>
      <w:r w:rsidRPr="005247FB">
        <w:rPr>
          <w:lang w:val="sl-SI"/>
        </w:rPr>
        <w:t>nih presku</w:t>
      </w:r>
      <w:r w:rsidRPr="005247FB">
        <w:rPr>
          <w:rFonts w:cs="Lato"/>
          <w:lang w:val="sl-SI"/>
        </w:rPr>
        <w:t>š</w:t>
      </w:r>
      <w:r w:rsidRPr="005247FB">
        <w:rPr>
          <w:lang w:val="sl-SI"/>
        </w:rPr>
        <w:t>anj, registre, pogostost prijavljenih domnevnih ne</w:t>
      </w:r>
      <w:r w:rsidRPr="005247FB">
        <w:rPr>
          <w:rFonts w:cs="Lato"/>
          <w:lang w:val="sl-SI"/>
        </w:rPr>
        <w:t>ž</w:t>
      </w:r>
      <w:r w:rsidRPr="005247FB">
        <w:rPr>
          <w:lang w:val="sl-SI"/>
        </w:rPr>
        <w:t>elenih u</w:t>
      </w:r>
      <w:r w:rsidRPr="005247FB">
        <w:rPr>
          <w:rFonts w:ascii="Calibri" w:hAnsi="Calibri"/>
          <w:lang w:val="sl-SI"/>
        </w:rPr>
        <w:t>č</w:t>
      </w:r>
      <w:r w:rsidRPr="005247FB">
        <w:rPr>
          <w:lang w:val="sl-SI"/>
        </w:rPr>
        <w:t>inkov v cepljeni populaciji v primerjavi s pogostostjo enakega zdravstvenega dogodka v splošni populaciji, epidemiološke in druge študije, ki spremljajo varnost cepiva, toksikološke preiskave in vse druge pomembne informacije. To vklju</w:t>
      </w:r>
      <w:r w:rsidRPr="005247FB">
        <w:rPr>
          <w:rFonts w:ascii="Calibri" w:hAnsi="Calibri"/>
          <w:lang w:val="sl-SI"/>
        </w:rPr>
        <w:t>č</w:t>
      </w:r>
      <w:r w:rsidRPr="005247FB">
        <w:rPr>
          <w:lang w:val="sl-SI"/>
        </w:rPr>
        <w:t>uje izmenjavo informacij o varnosti cepiv z drugimi mednarodnimi regulativnimi organi, ki dosledno kažejo, da tudi na svetovni ravni ni dokazov o pove</w:t>
      </w:r>
      <w:r w:rsidRPr="005247FB">
        <w:rPr>
          <w:rFonts w:ascii="Calibri" w:hAnsi="Calibri"/>
          <w:lang w:val="sl-SI"/>
        </w:rPr>
        <w:t>č</w:t>
      </w:r>
      <w:r w:rsidRPr="005247FB">
        <w:rPr>
          <w:lang w:val="sl-SI"/>
        </w:rPr>
        <w:t xml:space="preserve">anem tveganju smrti po uporabi cepiv mRNA.  </w:t>
      </w:r>
    </w:p>
    <w:p w14:paraId="12859350" w14:textId="77777777" w:rsidR="005247FB" w:rsidRPr="005247FB" w:rsidRDefault="005247FB" w:rsidP="005247FB">
      <w:pPr>
        <w:spacing w:line="276" w:lineRule="auto"/>
        <w:rPr>
          <w:lang w:val="sl-SI"/>
        </w:rPr>
      </w:pPr>
      <w:r w:rsidRPr="005247FB">
        <w:rPr>
          <w:lang w:val="sl-SI"/>
        </w:rPr>
        <w:t>Na splošno izkušnje z ocenjevanjem farmakovigilance za druga zdravila kažejo, da se za veliko ve</w:t>
      </w:r>
      <w:r w:rsidRPr="005247FB">
        <w:rPr>
          <w:rFonts w:ascii="Calibri" w:hAnsi="Calibri"/>
          <w:lang w:val="sl-SI"/>
        </w:rPr>
        <w:t>č</w:t>
      </w:r>
      <w:r w:rsidRPr="005247FB">
        <w:rPr>
          <w:lang w:val="sl-SI"/>
        </w:rPr>
        <w:t>ino domnevnih ne</w:t>
      </w:r>
      <w:r w:rsidRPr="005247FB">
        <w:rPr>
          <w:rFonts w:cs="Lato"/>
          <w:lang w:val="sl-SI"/>
        </w:rPr>
        <w:t>ž</w:t>
      </w:r>
      <w:r w:rsidRPr="005247FB">
        <w:rPr>
          <w:lang w:val="sl-SI"/>
        </w:rPr>
        <w:t>elenih u</w:t>
      </w:r>
      <w:r w:rsidRPr="005247FB">
        <w:rPr>
          <w:rFonts w:ascii="Calibri" w:hAnsi="Calibri"/>
          <w:lang w:val="sl-SI"/>
        </w:rPr>
        <w:t>č</w:t>
      </w:r>
      <w:r w:rsidRPr="005247FB">
        <w:rPr>
          <w:lang w:val="sl-SI"/>
        </w:rPr>
        <w:t>inkov, zabeleženih v sistemu EudraVigilance, na koncu ne potrdi, da so vzro</w:t>
      </w:r>
      <w:r w:rsidRPr="005247FB">
        <w:rPr>
          <w:rFonts w:ascii="Calibri" w:hAnsi="Calibri"/>
          <w:lang w:val="sl-SI"/>
        </w:rPr>
        <w:t>č</w:t>
      </w:r>
      <w:r w:rsidRPr="005247FB">
        <w:rPr>
          <w:lang w:val="sl-SI"/>
        </w:rPr>
        <w:t>no povezani. Podobno po pregledih prijavljenih primerov doslej ni bil ugotovljen varnostni signal za pove</w:t>
      </w:r>
      <w:r w:rsidRPr="005247FB">
        <w:rPr>
          <w:rFonts w:ascii="Calibri" w:hAnsi="Calibri"/>
          <w:lang w:val="sl-SI"/>
        </w:rPr>
        <w:t>č</w:t>
      </w:r>
      <w:r w:rsidRPr="005247FB">
        <w:rPr>
          <w:lang w:val="sl-SI"/>
        </w:rPr>
        <w:t xml:space="preserve">ano smrtnost pri nobenem od odobrenih cepiv COVID-19.  </w:t>
      </w:r>
    </w:p>
    <w:p w14:paraId="52928715" w14:textId="297114C5" w:rsidR="005247FB" w:rsidRDefault="005247FB" w:rsidP="005247FB">
      <w:pPr>
        <w:spacing w:line="276" w:lineRule="auto"/>
        <w:rPr>
          <w:lang w:val="sl-SI"/>
        </w:rPr>
      </w:pPr>
      <w:r w:rsidRPr="005247FB">
        <w:rPr>
          <w:lang w:val="sl-SI"/>
        </w:rPr>
        <w:t>Zgornje dejavnosti spremljanja so pokazale, da so resni neželeni u</w:t>
      </w:r>
      <w:r w:rsidRPr="005247FB">
        <w:rPr>
          <w:rFonts w:ascii="Calibri" w:hAnsi="Calibri"/>
          <w:lang w:val="sl-SI"/>
        </w:rPr>
        <w:t>č</w:t>
      </w:r>
      <w:r w:rsidRPr="005247FB">
        <w:rPr>
          <w:lang w:val="sl-SI"/>
        </w:rPr>
        <w:t>inki cepiv COVID-19 zelo redki. Najnatan</w:t>
      </w:r>
      <w:r w:rsidRPr="005247FB">
        <w:rPr>
          <w:rFonts w:ascii="Calibri" w:hAnsi="Calibri"/>
          <w:lang w:val="sl-SI"/>
        </w:rPr>
        <w:t>č</w:t>
      </w:r>
      <w:r w:rsidRPr="005247FB">
        <w:rPr>
          <w:lang w:val="sl-SI"/>
        </w:rPr>
        <w:t>nej</w:t>
      </w:r>
      <w:r w:rsidRPr="005247FB">
        <w:rPr>
          <w:rFonts w:cs="Lato"/>
          <w:lang w:val="sl-SI"/>
        </w:rPr>
        <w:t>š</w:t>
      </w:r>
      <w:r w:rsidRPr="005247FB">
        <w:rPr>
          <w:lang w:val="sl-SI"/>
        </w:rPr>
        <w:t>a preiskava, s katero bi lahko z dolo</w:t>
      </w:r>
      <w:r w:rsidRPr="005247FB">
        <w:rPr>
          <w:rFonts w:ascii="Calibri" w:hAnsi="Calibri"/>
          <w:lang w:val="sl-SI"/>
        </w:rPr>
        <w:t>č</w:t>
      </w:r>
      <w:r w:rsidRPr="005247FB">
        <w:rPr>
          <w:lang w:val="sl-SI"/>
        </w:rPr>
        <w:t>eno stopnjo gotovosti ugotovili, ali je smrtni izid pri posamezniku povezan s cepivom, je obdukcija po smrti, ki pa je te</w:t>
      </w:r>
      <w:r w:rsidRPr="005247FB">
        <w:rPr>
          <w:rFonts w:cs="Lato"/>
          <w:lang w:val="sl-SI"/>
        </w:rPr>
        <w:t>ž</w:t>
      </w:r>
      <w:r w:rsidRPr="005247FB">
        <w:rPr>
          <w:lang w:val="sl-SI"/>
        </w:rPr>
        <w:t xml:space="preserve">ko izvedljiva in ni na voljo v vseh domnevnih primerih. </w:t>
      </w:r>
      <w:r w:rsidRPr="005247FB">
        <w:rPr>
          <w:rFonts w:ascii="Calibri" w:hAnsi="Calibri"/>
          <w:lang w:val="sl-SI"/>
        </w:rPr>
        <w:t>Č</w:t>
      </w:r>
      <w:r w:rsidRPr="005247FB">
        <w:rPr>
          <w:lang w:val="sl-SI"/>
        </w:rPr>
        <w:t>eprav je to te</w:t>
      </w:r>
      <w:r w:rsidRPr="005247FB">
        <w:rPr>
          <w:rFonts w:cs="Lato"/>
          <w:lang w:val="sl-SI"/>
        </w:rPr>
        <w:t>ž</w:t>
      </w:r>
      <w:r w:rsidRPr="005247FB">
        <w:rPr>
          <w:lang w:val="sl-SI"/>
        </w:rPr>
        <w:t>ko preveriti, obstaja mo</w:t>
      </w:r>
      <w:r w:rsidRPr="005247FB">
        <w:rPr>
          <w:rFonts w:cs="Lato"/>
          <w:lang w:val="sl-SI"/>
        </w:rPr>
        <w:t>ž</w:t>
      </w:r>
      <w:r w:rsidRPr="005247FB">
        <w:rPr>
          <w:lang w:val="sl-SI"/>
        </w:rPr>
        <w:t>nost, da so v izjemno redkih primerih resni ne</w:t>
      </w:r>
      <w:r w:rsidRPr="005247FB">
        <w:rPr>
          <w:rFonts w:cs="Lato"/>
          <w:lang w:val="sl-SI"/>
        </w:rPr>
        <w:t>ž</w:t>
      </w:r>
      <w:r w:rsidRPr="005247FB">
        <w:rPr>
          <w:lang w:val="sl-SI"/>
        </w:rPr>
        <w:t>eleni u</w:t>
      </w:r>
      <w:r w:rsidRPr="005247FB">
        <w:rPr>
          <w:rFonts w:ascii="Calibri" w:hAnsi="Calibri"/>
          <w:lang w:val="sl-SI"/>
        </w:rPr>
        <w:t>č</w:t>
      </w:r>
      <w:r w:rsidRPr="005247FB">
        <w:rPr>
          <w:lang w:val="sl-SI"/>
        </w:rPr>
        <w:t>inki, za katere je jasno ugotovljena vzro</w:t>
      </w:r>
      <w:r w:rsidRPr="005247FB">
        <w:rPr>
          <w:rFonts w:ascii="Calibri" w:hAnsi="Calibri"/>
          <w:lang w:val="sl-SI"/>
        </w:rPr>
        <w:t>č</w:t>
      </w:r>
      <w:r w:rsidRPr="005247FB">
        <w:rPr>
          <w:lang w:val="sl-SI"/>
        </w:rPr>
        <w:t>na povezava s cepivom, prispevali k smrtnemu izidu. Vendar je ve</w:t>
      </w:r>
      <w:r w:rsidRPr="005247FB">
        <w:rPr>
          <w:rFonts w:ascii="Calibri" w:hAnsi="Calibri"/>
          <w:lang w:val="sl-SI"/>
        </w:rPr>
        <w:t>č</w:t>
      </w:r>
      <w:r w:rsidRPr="005247FB">
        <w:rPr>
          <w:lang w:val="sl-SI"/>
        </w:rPr>
        <w:t>ina domnevnih neželenih u</w:t>
      </w:r>
      <w:r w:rsidRPr="005247FB">
        <w:rPr>
          <w:rFonts w:ascii="Calibri" w:hAnsi="Calibri"/>
          <w:lang w:val="sl-SI"/>
        </w:rPr>
        <w:t>č</w:t>
      </w:r>
      <w:r w:rsidRPr="005247FB">
        <w:rPr>
          <w:lang w:val="sl-SI"/>
        </w:rPr>
        <w:t>inkov, o katerih so poro</w:t>
      </w:r>
      <w:r w:rsidRPr="005247FB">
        <w:rPr>
          <w:rFonts w:ascii="Calibri" w:hAnsi="Calibri"/>
          <w:lang w:val="sl-SI"/>
        </w:rPr>
        <w:t>č</w:t>
      </w:r>
      <w:r w:rsidRPr="005247FB">
        <w:rPr>
          <w:lang w:val="sl-SI"/>
        </w:rPr>
        <w:t>ali, s smrtnim izidom povezana s naklju</w:t>
      </w:r>
      <w:r w:rsidRPr="005247FB">
        <w:rPr>
          <w:rFonts w:ascii="Calibri" w:hAnsi="Calibri"/>
          <w:lang w:val="sl-SI"/>
        </w:rPr>
        <w:t>č</w:t>
      </w:r>
      <w:r w:rsidRPr="005247FB">
        <w:rPr>
          <w:lang w:val="sl-SI"/>
        </w:rPr>
        <w:t>nimi zdravstvenimi stanji, ki jih cepivo ni povzro</w:t>
      </w:r>
      <w:r w:rsidRPr="005247FB">
        <w:rPr>
          <w:rFonts w:ascii="Calibri" w:hAnsi="Calibri"/>
          <w:lang w:val="sl-SI"/>
        </w:rPr>
        <w:t>č</w:t>
      </w:r>
      <w:r w:rsidRPr="005247FB">
        <w:rPr>
          <w:lang w:val="sl-SI"/>
        </w:rPr>
        <w:t>ilo.</w:t>
      </w:r>
    </w:p>
    <w:p w14:paraId="4993CBB2" w14:textId="77777777" w:rsidR="005247FB" w:rsidRDefault="005247FB" w:rsidP="005247FB">
      <w:pPr>
        <w:spacing w:line="276" w:lineRule="auto"/>
        <w:rPr>
          <w:lang w:val="sl-SI"/>
        </w:rPr>
      </w:pPr>
    </w:p>
    <w:p w14:paraId="064639D2" w14:textId="77777777" w:rsidR="005247FB" w:rsidRPr="005247FB" w:rsidRDefault="005247FB" w:rsidP="005247FB">
      <w:pPr>
        <w:spacing w:line="276" w:lineRule="auto"/>
        <w:rPr>
          <w:lang w:val="sl-SI"/>
        </w:rPr>
      </w:pPr>
      <w:r w:rsidRPr="005247FB">
        <w:rPr>
          <w:lang w:val="sl-SI"/>
        </w:rPr>
        <w:t>Na koncu bi rad še enkrat poudaril, da posodobljeno cepljenje proti COVID-19 rešuje življenja. Številne strokovno pregledane študije so pokazale, da je tveganje za resne bolezni, hospitalizacijo in smrt ve</w:t>
      </w:r>
      <w:r w:rsidRPr="005247FB">
        <w:rPr>
          <w:rFonts w:ascii="Calibri" w:hAnsi="Calibri"/>
          <w:lang w:val="sl-SI"/>
        </w:rPr>
        <w:t>č</w:t>
      </w:r>
      <w:r w:rsidRPr="005247FB">
        <w:rPr>
          <w:lang w:val="sl-SI"/>
        </w:rPr>
        <w:t xml:space="preserve">je pri necepljenih posameznikih v vseh starostnih skupinah. </w:t>
      </w:r>
      <w:r w:rsidRPr="005247FB">
        <w:rPr>
          <w:rFonts w:ascii="Calibri" w:hAnsi="Calibri"/>
          <w:lang w:val="sl-SI"/>
        </w:rPr>
        <w:t>Č</w:t>
      </w:r>
      <w:r w:rsidRPr="005247FB">
        <w:rPr>
          <w:lang w:val="sl-SI"/>
        </w:rPr>
        <w:t>eprav imajo cepiva COVID-19 tako kot vsa druga zdravila dolo</w:t>
      </w:r>
      <w:r w:rsidRPr="005247FB">
        <w:rPr>
          <w:rFonts w:ascii="Calibri" w:hAnsi="Calibri"/>
          <w:lang w:val="sl-SI"/>
        </w:rPr>
        <w:t>č</w:t>
      </w:r>
      <w:r w:rsidRPr="005247FB">
        <w:rPr>
          <w:lang w:val="sl-SI"/>
        </w:rPr>
        <w:t>ena tveganja, kot je navedeno v informacijah o izdelku, je ravnovesje med njihovimi koristmi in tveganji še vedno pozitivno, njihov varnostni profil pa je zelo pomirjujo</w:t>
      </w:r>
      <w:r w:rsidRPr="005247FB">
        <w:rPr>
          <w:rFonts w:ascii="Calibri" w:hAnsi="Calibri"/>
          <w:lang w:val="sl-SI"/>
        </w:rPr>
        <w:t>č</w:t>
      </w:r>
      <w:r w:rsidRPr="005247FB">
        <w:rPr>
          <w:lang w:val="sl-SI"/>
        </w:rPr>
        <w:t xml:space="preserve">.  </w:t>
      </w:r>
    </w:p>
    <w:p w14:paraId="4F24EF00" w14:textId="77777777" w:rsidR="005247FB" w:rsidRPr="005247FB" w:rsidRDefault="005247FB" w:rsidP="005247FB">
      <w:pPr>
        <w:spacing w:line="276" w:lineRule="auto"/>
        <w:rPr>
          <w:lang w:val="sl-SI"/>
        </w:rPr>
      </w:pPr>
      <w:r w:rsidRPr="005247FB">
        <w:rPr>
          <w:lang w:val="sl-SI"/>
        </w:rPr>
        <w:t>Agencija EMA bo še naprej pozorno spremljala varnost cepiv COVID-19. Vse nove ugotovitve, ki se bodo pojavile v prihodnosti, bodo natan</w:t>
      </w:r>
      <w:r w:rsidRPr="005247FB">
        <w:rPr>
          <w:rFonts w:ascii="Calibri" w:hAnsi="Calibri"/>
          <w:lang w:val="sl-SI"/>
        </w:rPr>
        <w:t>č</w:t>
      </w:r>
      <w:r w:rsidRPr="005247FB">
        <w:rPr>
          <w:lang w:val="sl-SI"/>
        </w:rPr>
        <w:t xml:space="preserve">no analizirane, in </w:t>
      </w:r>
      <w:r w:rsidRPr="005247FB">
        <w:rPr>
          <w:rFonts w:ascii="Calibri" w:hAnsi="Calibri"/>
          <w:lang w:val="sl-SI"/>
        </w:rPr>
        <w:t>č</w:t>
      </w:r>
      <w:r w:rsidRPr="005247FB">
        <w:rPr>
          <w:lang w:val="sl-SI"/>
        </w:rPr>
        <w:t>e bodo potrjene, bodo sprejeti ustrezni in takoj</w:t>
      </w:r>
      <w:r w:rsidRPr="005247FB">
        <w:rPr>
          <w:rFonts w:cs="Lato"/>
          <w:lang w:val="sl-SI"/>
        </w:rPr>
        <w:t>š</w:t>
      </w:r>
      <w:r w:rsidRPr="005247FB">
        <w:rPr>
          <w:lang w:val="sl-SI"/>
        </w:rPr>
        <w:t>nji ukrepi, vklju</w:t>
      </w:r>
      <w:r w:rsidRPr="005247FB">
        <w:rPr>
          <w:rFonts w:ascii="Calibri" w:hAnsi="Calibri"/>
          <w:lang w:val="sl-SI"/>
        </w:rPr>
        <w:t>č</w:t>
      </w:r>
      <w:r w:rsidRPr="005247FB">
        <w:rPr>
          <w:lang w:val="sl-SI"/>
        </w:rPr>
        <w:t>no s posodobitvami informacij o zdravilu, da bi zagotovili, da imajo zdravstveni delavci in bolniki na voljo najnovej</w:t>
      </w:r>
      <w:r w:rsidRPr="005247FB">
        <w:rPr>
          <w:rFonts w:cs="Lato"/>
          <w:lang w:val="sl-SI"/>
        </w:rPr>
        <w:t>š</w:t>
      </w:r>
      <w:r w:rsidRPr="005247FB">
        <w:rPr>
          <w:lang w:val="sl-SI"/>
        </w:rPr>
        <w:t>e informacije, da se zavedajo mo</w:t>
      </w:r>
      <w:r w:rsidRPr="005247FB">
        <w:rPr>
          <w:rFonts w:cs="Lato"/>
          <w:lang w:val="sl-SI"/>
        </w:rPr>
        <w:t>ž</w:t>
      </w:r>
      <w:r w:rsidRPr="005247FB">
        <w:rPr>
          <w:lang w:val="sl-SI"/>
        </w:rPr>
        <w:t>nih ne</w:t>
      </w:r>
      <w:r w:rsidRPr="005247FB">
        <w:rPr>
          <w:rFonts w:cs="Lato"/>
          <w:lang w:val="sl-SI"/>
        </w:rPr>
        <w:t>ž</w:t>
      </w:r>
      <w:r w:rsidRPr="005247FB">
        <w:rPr>
          <w:lang w:val="sl-SI"/>
        </w:rPr>
        <w:t>elenih u</w:t>
      </w:r>
      <w:r w:rsidRPr="005247FB">
        <w:rPr>
          <w:rFonts w:ascii="Calibri" w:hAnsi="Calibri"/>
          <w:lang w:val="sl-SI"/>
        </w:rPr>
        <w:t>č</w:t>
      </w:r>
      <w:r w:rsidRPr="005247FB">
        <w:rPr>
          <w:lang w:val="sl-SI"/>
        </w:rPr>
        <w:t xml:space="preserve">inkov in kontraindikacij ter lahko sprejmejo vse potrebne previdnostne ukrepe.  </w:t>
      </w:r>
    </w:p>
    <w:p w14:paraId="59BE82D2" w14:textId="77777777" w:rsidR="005247FB" w:rsidRDefault="005247FB" w:rsidP="005247FB">
      <w:pPr>
        <w:spacing w:line="276" w:lineRule="auto"/>
        <w:rPr>
          <w:lang w:val="sl-SI"/>
        </w:rPr>
      </w:pPr>
      <w:r w:rsidRPr="005247FB">
        <w:rPr>
          <w:lang w:val="sl-SI"/>
        </w:rPr>
        <w:t>Menim, da so te informacije zaklju</w:t>
      </w:r>
      <w:r w:rsidRPr="005247FB">
        <w:rPr>
          <w:rFonts w:ascii="Calibri" w:hAnsi="Calibri"/>
          <w:lang w:val="sl-SI"/>
        </w:rPr>
        <w:t>č</w:t>
      </w:r>
      <w:r w:rsidRPr="005247FB">
        <w:rPr>
          <w:lang w:val="sl-SI"/>
        </w:rPr>
        <w:t xml:space="preserve">ile izmenjavo s poslanci Evropskega parlamenta COVI, vendar sem </w:t>
      </w:r>
      <w:r w:rsidRPr="005247FB">
        <w:rPr>
          <w:rFonts w:cs="Lato"/>
          <w:lang w:val="sl-SI"/>
        </w:rPr>
        <w:t>š</w:t>
      </w:r>
      <w:r w:rsidRPr="005247FB">
        <w:rPr>
          <w:lang w:val="sl-SI"/>
        </w:rPr>
        <w:t xml:space="preserve">e vedno na voljo za morebitna dodatna pojasnila ali dodatne informacije. </w:t>
      </w:r>
    </w:p>
    <w:p w14:paraId="56F1B84D" w14:textId="15AE45F5" w:rsidR="005247FB" w:rsidRPr="005247FB" w:rsidRDefault="005247FB" w:rsidP="005247FB">
      <w:pPr>
        <w:spacing w:line="276" w:lineRule="auto"/>
        <w:rPr>
          <w:lang w:val="sl-SI"/>
        </w:rPr>
      </w:pPr>
      <w:r w:rsidRPr="005247FB">
        <w:rPr>
          <w:lang w:val="sl-SI"/>
        </w:rPr>
        <w:t xml:space="preserve"> </w:t>
      </w:r>
    </w:p>
    <w:p w14:paraId="2AE21336" w14:textId="123851FE" w:rsidR="005247FB" w:rsidRDefault="005247FB" w:rsidP="005247FB">
      <w:pPr>
        <w:spacing w:line="276" w:lineRule="auto"/>
        <w:rPr>
          <w:lang w:val="sl-SI"/>
        </w:rPr>
      </w:pPr>
      <w:r w:rsidRPr="005247FB">
        <w:rPr>
          <w:lang w:val="sl-SI"/>
        </w:rPr>
        <w:t>S spoštovanjem,</w:t>
      </w:r>
    </w:p>
    <w:p w14:paraId="3478D4F8" w14:textId="77777777" w:rsidR="005247FB" w:rsidRDefault="005247FB" w:rsidP="005247FB">
      <w:pPr>
        <w:spacing w:line="276" w:lineRule="auto"/>
        <w:rPr>
          <w:lang w:val="sl-SI"/>
        </w:rPr>
      </w:pPr>
    </w:p>
    <w:p w14:paraId="7BE85C3A" w14:textId="1C271F69" w:rsidR="005247FB" w:rsidRDefault="005247FB" w:rsidP="005247FB">
      <w:pPr>
        <w:spacing w:line="276" w:lineRule="auto"/>
        <w:rPr>
          <w:lang w:val="sl-SI"/>
        </w:rPr>
      </w:pPr>
      <w:r>
        <w:rPr>
          <w:noProof/>
        </w:rPr>
        <w:lastRenderedPageBreak/>
        <w:drawing>
          <wp:inline distT="0" distB="0" distL="0" distR="0" wp14:anchorId="23ECC475" wp14:editId="4D3970A7">
            <wp:extent cx="1252855" cy="571500"/>
            <wp:effectExtent l="0" t="0" r="0" b="0"/>
            <wp:docPr id="2949" name="Picture 2949"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12"/>
                    <a:stretch>
                      <a:fillRect/>
                    </a:stretch>
                  </pic:blipFill>
                  <pic:spPr>
                    <a:xfrm>
                      <a:off x="0" y="0"/>
                      <a:ext cx="1252855" cy="571500"/>
                    </a:xfrm>
                    <a:prstGeom prst="rect">
                      <a:avLst/>
                    </a:prstGeom>
                  </pic:spPr>
                </pic:pic>
              </a:graphicData>
            </a:graphic>
          </wp:inline>
        </w:drawing>
      </w:r>
    </w:p>
    <w:p w14:paraId="6B9C102E" w14:textId="77777777" w:rsidR="005247FB" w:rsidRDefault="005247FB" w:rsidP="005247FB">
      <w:pPr>
        <w:spacing w:line="276" w:lineRule="auto"/>
        <w:rPr>
          <w:lang w:val="sl-SI"/>
        </w:rPr>
      </w:pPr>
    </w:p>
    <w:p w14:paraId="4BD66D36" w14:textId="77777777" w:rsidR="005247FB" w:rsidRDefault="005247FB" w:rsidP="005247FB">
      <w:pPr>
        <w:spacing w:line="276" w:lineRule="auto"/>
        <w:rPr>
          <w:lang w:val="sl-SI"/>
        </w:rPr>
      </w:pPr>
    </w:p>
    <w:p w14:paraId="52FF6EF9" w14:textId="421F74F3" w:rsidR="005247FB" w:rsidRPr="005247FB" w:rsidRDefault="005247FB" w:rsidP="005247FB">
      <w:pPr>
        <w:spacing w:line="276" w:lineRule="auto"/>
        <w:rPr>
          <w:b/>
          <w:bCs/>
          <w:lang w:val="sl-SI"/>
        </w:rPr>
      </w:pPr>
      <w:r w:rsidRPr="005247FB">
        <w:rPr>
          <w:b/>
          <w:bCs/>
          <w:lang w:val="sl-SI"/>
        </w:rPr>
        <w:t xml:space="preserve">Priloga  </w:t>
      </w:r>
    </w:p>
    <w:p w14:paraId="0833226F" w14:textId="2C513308" w:rsidR="005247FB" w:rsidRDefault="005247FB" w:rsidP="005247FB">
      <w:pPr>
        <w:spacing w:line="276" w:lineRule="auto"/>
        <w:rPr>
          <w:b/>
          <w:bCs/>
          <w:lang w:val="sl-SI"/>
        </w:rPr>
      </w:pPr>
      <w:r w:rsidRPr="005247FB">
        <w:rPr>
          <w:b/>
          <w:bCs/>
          <w:lang w:val="sl-SI"/>
        </w:rPr>
        <w:t>Študije z dokazi iz realnega sveta (RWE) o cepivih COVID-19, ki jih je financirala EMA (od marca 2023)</w:t>
      </w:r>
    </w:p>
    <w:p w14:paraId="7CC0EDF4" w14:textId="77777777" w:rsidR="005247FB" w:rsidRDefault="005247FB" w:rsidP="005247FB">
      <w:pPr>
        <w:spacing w:line="276" w:lineRule="auto"/>
        <w:rPr>
          <w:b/>
          <w:bCs/>
          <w:lang w:val="sl-SI"/>
        </w:rPr>
      </w:pPr>
    </w:p>
    <w:tbl>
      <w:tblPr>
        <w:tblStyle w:val="TableGrid"/>
        <w:tblW w:w="0" w:type="auto"/>
        <w:tblLayout w:type="fixed"/>
        <w:tblLook w:val="04A0" w:firstRow="1" w:lastRow="0" w:firstColumn="1" w:lastColumn="0" w:noHBand="0" w:noVBand="1"/>
      </w:tblPr>
      <w:tblGrid>
        <w:gridCol w:w="3964"/>
        <w:gridCol w:w="2268"/>
        <w:gridCol w:w="2784"/>
      </w:tblGrid>
      <w:tr w:rsidR="005247FB" w14:paraId="67D1779B" w14:textId="77777777" w:rsidTr="000925FF">
        <w:tc>
          <w:tcPr>
            <w:tcW w:w="3964" w:type="dxa"/>
          </w:tcPr>
          <w:p w14:paraId="19155B4A" w14:textId="77777777" w:rsidR="005247FB" w:rsidRPr="005247FB" w:rsidRDefault="005247FB" w:rsidP="005247FB">
            <w:pPr>
              <w:pStyle w:val="lmttranslationsastextitem"/>
              <w:pBdr>
                <w:top w:val="single" w:sz="2" w:space="0" w:color="auto"/>
                <w:left w:val="single" w:sz="2" w:space="11" w:color="auto"/>
                <w:bottom w:val="single" w:sz="2" w:space="0" w:color="auto"/>
                <w:right w:val="single" w:sz="2" w:space="30" w:color="auto"/>
              </w:pBdr>
              <w:shd w:val="clear" w:color="auto" w:fill="FFFFFF"/>
              <w:ind w:left="135" w:right="-600"/>
              <w:rPr>
                <w:rFonts w:ascii="Segoe UI" w:hAnsi="Segoe UI" w:cs="Segoe UI"/>
                <w:b/>
                <w:bCs/>
                <w:color w:val="1B1E25"/>
              </w:rPr>
            </w:pPr>
            <w:r w:rsidRPr="005247FB">
              <w:rPr>
                <w:rFonts w:ascii="Segoe UI" w:hAnsi="Segoe UI" w:cs="Segoe UI"/>
                <w:b/>
                <w:bCs/>
                <w:color w:val="1B1E25"/>
              </w:rPr>
              <w:t>Tematika</w:t>
            </w:r>
          </w:p>
          <w:p w14:paraId="615E63C1" w14:textId="77777777" w:rsidR="005247FB" w:rsidRDefault="005247FB" w:rsidP="005247FB">
            <w:pPr>
              <w:spacing w:line="276" w:lineRule="auto"/>
              <w:rPr>
                <w:b/>
                <w:bCs/>
                <w:lang w:val="sl-SI"/>
              </w:rPr>
            </w:pPr>
          </w:p>
        </w:tc>
        <w:tc>
          <w:tcPr>
            <w:tcW w:w="2268" w:type="dxa"/>
          </w:tcPr>
          <w:p w14:paraId="7D25CB56" w14:textId="732D6848" w:rsidR="005247FB" w:rsidRPr="001547BB" w:rsidRDefault="001547BB" w:rsidP="005247FB">
            <w:pPr>
              <w:spacing w:line="276" w:lineRule="auto"/>
              <w:rPr>
                <w:b/>
                <w:bCs/>
                <w:lang w:val="sl-SI"/>
              </w:rPr>
            </w:pPr>
            <w:r w:rsidRPr="001547BB">
              <w:rPr>
                <w:b/>
                <w:bCs/>
                <w:lang w:val="sl-SI"/>
              </w:rPr>
              <w:t>Datum kon</w:t>
            </w:r>
            <w:r w:rsidRPr="001547BB">
              <w:rPr>
                <w:rFonts w:ascii="Calibri" w:hAnsi="Calibri"/>
                <w:b/>
                <w:bCs/>
                <w:lang w:val="sl-SI"/>
              </w:rPr>
              <w:t>č</w:t>
            </w:r>
            <w:r w:rsidRPr="001547BB">
              <w:rPr>
                <w:b/>
                <w:bCs/>
                <w:lang w:val="sl-SI"/>
              </w:rPr>
              <w:t>nega poro</w:t>
            </w:r>
            <w:r w:rsidRPr="001547BB">
              <w:rPr>
                <w:rFonts w:ascii="Calibri" w:hAnsi="Calibri"/>
                <w:b/>
                <w:bCs/>
                <w:lang w:val="sl-SI"/>
              </w:rPr>
              <w:t>č</w:t>
            </w:r>
            <w:r w:rsidRPr="001547BB">
              <w:rPr>
                <w:b/>
                <w:bCs/>
                <w:lang w:val="sl-SI"/>
              </w:rPr>
              <w:t>ila/status</w:t>
            </w:r>
          </w:p>
        </w:tc>
        <w:tc>
          <w:tcPr>
            <w:tcW w:w="2784" w:type="dxa"/>
          </w:tcPr>
          <w:p w14:paraId="0ECAC985" w14:textId="77777777" w:rsidR="001547BB" w:rsidRPr="001547BB" w:rsidRDefault="001547BB" w:rsidP="001547BB">
            <w:pPr>
              <w:spacing w:line="276" w:lineRule="auto"/>
              <w:rPr>
                <w:b/>
                <w:bCs/>
                <w:lang w:val="sl-SI"/>
              </w:rPr>
            </w:pPr>
            <w:r w:rsidRPr="001547BB">
              <w:rPr>
                <w:b/>
                <w:bCs/>
                <w:lang w:val="sl-SI"/>
              </w:rPr>
              <w:t xml:space="preserve">EU PAS Registrska št.  </w:t>
            </w:r>
          </w:p>
          <w:p w14:paraId="2DF6957C" w14:textId="14A1B9FA" w:rsidR="005247FB" w:rsidRDefault="001547BB" w:rsidP="001547BB">
            <w:pPr>
              <w:spacing w:line="276" w:lineRule="auto"/>
              <w:rPr>
                <w:b/>
                <w:bCs/>
                <w:lang w:val="sl-SI"/>
              </w:rPr>
            </w:pPr>
            <w:r w:rsidRPr="001547BB">
              <w:rPr>
                <w:b/>
                <w:bCs/>
                <w:lang w:val="sl-SI"/>
              </w:rPr>
              <w:t>Povezava do publikacij</w:t>
            </w:r>
          </w:p>
        </w:tc>
      </w:tr>
      <w:tr w:rsidR="005247FB" w14:paraId="059E8879" w14:textId="77777777" w:rsidTr="000925FF">
        <w:tc>
          <w:tcPr>
            <w:tcW w:w="3964" w:type="dxa"/>
          </w:tcPr>
          <w:p w14:paraId="014015C2" w14:textId="77777777" w:rsidR="005247FB" w:rsidRPr="00D80357" w:rsidRDefault="005247FB" w:rsidP="005247FB">
            <w:pPr>
              <w:spacing w:line="276" w:lineRule="auto"/>
              <w:rPr>
                <w:sz w:val="22"/>
                <w:lang w:val="sl-SI"/>
              </w:rPr>
            </w:pPr>
            <w:r w:rsidRPr="00D80357">
              <w:rPr>
                <w:sz w:val="22"/>
                <w:lang w:val="sl-SI"/>
              </w:rPr>
              <w:t xml:space="preserve">Pripravljenost  </w:t>
            </w:r>
          </w:p>
          <w:p w14:paraId="128F75DE" w14:textId="77777777" w:rsidR="005247FB" w:rsidRPr="00D80357" w:rsidRDefault="005247FB" w:rsidP="005247FB">
            <w:pPr>
              <w:spacing w:line="276" w:lineRule="auto"/>
              <w:rPr>
                <w:sz w:val="22"/>
                <w:lang w:val="sl-SI"/>
              </w:rPr>
            </w:pPr>
            <w:r w:rsidRPr="00D80357">
              <w:rPr>
                <w:sz w:val="22"/>
                <w:lang w:val="sl-SI"/>
              </w:rPr>
              <w:t xml:space="preserve">Infrastruktura EU za spremljanje cepiva COVID-19 </w:t>
            </w:r>
          </w:p>
          <w:p w14:paraId="24A97694" w14:textId="77777777" w:rsidR="005247FB" w:rsidRPr="00D80357" w:rsidRDefault="005247FB" w:rsidP="005247FB">
            <w:pPr>
              <w:spacing w:line="276" w:lineRule="auto"/>
              <w:rPr>
                <w:sz w:val="22"/>
                <w:lang w:val="sl-SI"/>
              </w:rPr>
            </w:pPr>
            <w:r w:rsidRPr="00D80357">
              <w:rPr>
                <w:sz w:val="22"/>
                <w:lang w:val="sl-SI"/>
              </w:rPr>
              <w:t xml:space="preserve">("ACCESS") </w:t>
            </w:r>
          </w:p>
          <w:p w14:paraId="1436E233" w14:textId="77777777" w:rsidR="005247FB" w:rsidRPr="00D80357" w:rsidRDefault="005247FB" w:rsidP="005247FB">
            <w:pPr>
              <w:spacing w:line="276" w:lineRule="auto"/>
              <w:rPr>
                <w:sz w:val="22"/>
                <w:lang w:val="sl-SI"/>
              </w:rPr>
            </w:pPr>
            <w:r w:rsidRPr="00D80357">
              <w:rPr>
                <w:sz w:val="22"/>
                <w:lang w:val="sl-SI"/>
              </w:rPr>
              <w:t xml:space="preserve">- Osnovne stopnje pojavnosti AESI1  </w:t>
            </w:r>
          </w:p>
          <w:p w14:paraId="189072DE" w14:textId="77777777" w:rsidR="005247FB" w:rsidRPr="00D80357" w:rsidRDefault="005247FB" w:rsidP="005247FB">
            <w:pPr>
              <w:spacing w:line="276" w:lineRule="auto"/>
              <w:rPr>
                <w:sz w:val="22"/>
                <w:lang w:val="sl-SI"/>
              </w:rPr>
            </w:pPr>
            <w:r w:rsidRPr="00D80357">
              <w:rPr>
                <w:sz w:val="22"/>
                <w:lang w:val="sl-SI"/>
              </w:rPr>
              <w:t>- Vzor</w:t>
            </w:r>
            <w:r w:rsidRPr="00D80357">
              <w:rPr>
                <w:rFonts w:ascii="Calibri" w:hAnsi="Calibri"/>
                <w:sz w:val="22"/>
                <w:lang w:val="sl-SI"/>
              </w:rPr>
              <w:t>č</w:t>
            </w:r>
            <w:r w:rsidRPr="00D80357">
              <w:rPr>
                <w:sz w:val="22"/>
                <w:lang w:val="sl-SI"/>
              </w:rPr>
              <w:t xml:space="preserve">ni protokoli za </w:t>
            </w:r>
            <w:r w:rsidRPr="00D80357">
              <w:rPr>
                <w:rFonts w:cs="Lato"/>
                <w:sz w:val="22"/>
                <w:lang w:val="sl-SI"/>
              </w:rPr>
              <w:t>š</w:t>
            </w:r>
            <w:r w:rsidRPr="00D80357">
              <w:rPr>
                <w:sz w:val="22"/>
                <w:lang w:val="sl-SI"/>
              </w:rPr>
              <w:t>tudije varnosti in u</w:t>
            </w:r>
            <w:r w:rsidRPr="00D80357">
              <w:rPr>
                <w:rFonts w:ascii="Calibri" w:hAnsi="Calibri"/>
                <w:sz w:val="22"/>
                <w:lang w:val="sl-SI"/>
              </w:rPr>
              <w:t>č</w:t>
            </w:r>
            <w:r w:rsidRPr="00D80357">
              <w:rPr>
                <w:sz w:val="22"/>
                <w:lang w:val="sl-SI"/>
              </w:rPr>
              <w:t xml:space="preserve">inkovitosti cepiva </w:t>
            </w:r>
          </w:p>
          <w:p w14:paraId="69E67309" w14:textId="7893708B" w:rsidR="005247FB" w:rsidRPr="00D80357" w:rsidRDefault="005247FB" w:rsidP="005247FB">
            <w:pPr>
              <w:spacing w:line="276" w:lineRule="auto"/>
              <w:rPr>
                <w:sz w:val="22"/>
                <w:lang w:val="sl-SI"/>
              </w:rPr>
            </w:pPr>
            <w:r w:rsidRPr="00D80357">
              <w:rPr>
                <w:sz w:val="22"/>
                <w:lang w:val="sl-SI"/>
              </w:rPr>
              <w:t>- Izvedljivost spremljanja precepljenosti, varnosti in u</w:t>
            </w:r>
            <w:r w:rsidRPr="00D80357">
              <w:rPr>
                <w:rFonts w:ascii="Calibri" w:hAnsi="Calibri"/>
                <w:sz w:val="22"/>
                <w:lang w:val="sl-SI"/>
              </w:rPr>
              <w:t>č</w:t>
            </w:r>
            <w:r w:rsidRPr="00D80357">
              <w:rPr>
                <w:sz w:val="22"/>
                <w:lang w:val="sl-SI"/>
              </w:rPr>
              <w:t>inkovitosti cepiva v podatkovnih zbirkah zdravstvenega varstva EU</w:t>
            </w:r>
          </w:p>
        </w:tc>
        <w:tc>
          <w:tcPr>
            <w:tcW w:w="2268" w:type="dxa"/>
          </w:tcPr>
          <w:p w14:paraId="75786FFA" w14:textId="77777777" w:rsidR="005247FB" w:rsidRPr="00D80357" w:rsidRDefault="005247FB" w:rsidP="005247FB">
            <w:pPr>
              <w:spacing w:line="276" w:lineRule="auto"/>
              <w:rPr>
                <w:sz w:val="22"/>
                <w:lang w:val="sl-SI"/>
              </w:rPr>
            </w:pPr>
            <w:r w:rsidRPr="00D80357">
              <w:rPr>
                <w:sz w:val="22"/>
                <w:lang w:val="sl-SI"/>
              </w:rPr>
              <w:t xml:space="preserve">15/12/2020 </w:t>
            </w:r>
          </w:p>
          <w:p w14:paraId="48D81887" w14:textId="286CB711" w:rsidR="005247FB" w:rsidRPr="00D80357" w:rsidRDefault="005247FB" w:rsidP="005247FB">
            <w:pPr>
              <w:spacing w:line="276" w:lineRule="auto"/>
              <w:rPr>
                <w:sz w:val="22"/>
                <w:lang w:val="sl-SI"/>
              </w:rPr>
            </w:pPr>
            <w:r w:rsidRPr="00D80357">
              <w:rPr>
                <w:sz w:val="22"/>
                <w:lang w:val="sl-SI"/>
              </w:rPr>
              <w:t>Zaklju</w:t>
            </w:r>
            <w:r w:rsidRPr="00D80357">
              <w:rPr>
                <w:rFonts w:ascii="Calibri" w:hAnsi="Calibri"/>
                <w:sz w:val="22"/>
                <w:lang w:val="sl-SI"/>
              </w:rPr>
              <w:t>č</w:t>
            </w:r>
            <w:r w:rsidRPr="00D80357">
              <w:rPr>
                <w:sz w:val="22"/>
                <w:lang w:val="sl-SI"/>
              </w:rPr>
              <w:t>eno</w:t>
            </w:r>
          </w:p>
        </w:tc>
        <w:tc>
          <w:tcPr>
            <w:tcW w:w="2784" w:type="dxa"/>
          </w:tcPr>
          <w:p w14:paraId="01E23613" w14:textId="77777777" w:rsidR="000925FF" w:rsidRPr="00D80357" w:rsidRDefault="000925FF" w:rsidP="000925FF">
            <w:pPr>
              <w:spacing w:after="15" w:line="259" w:lineRule="auto"/>
              <w:ind w:left="4"/>
              <w:rPr>
                <w:sz w:val="22"/>
              </w:rPr>
            </w:pPr>
            <w:r w:rsidRPr="00D80357">
              <w:rPr>
                <w:sz w:val="22"/>
              </w:rPr>
              <w:t>EUPAS</w:t>
            </w:r>
            <w:hyperlink r:id="rId13">
              <w:r w:rsidRPr="00D80357">
                <w:rPr>
                  <w:color w:val="0000FF"/>
                  <w:sz w:val="22"/>
                  <w:u w:val="single" w:color="0000FF"/>
                </w:rPr>
                <w:t>37273</w:t>
              </w:r>
            </w:hyperlink>
            <w:hyperlink r:id="rId14">
              <w:r w:rsidRPr="00D80357">
                <w:rPr>
                  <w:color w:val="0000FF"/>
                  <w:sz w:val="22"/>
                </w:rPr>
                <w:t xml:space="preserve"> </w:t>
              </w:r>
            </w:hyperlink>
            <w:hyperlink r:id="rId15">
              <w:r w:rsidRPr="00D80357">
                <w:rPr>
                  <w:sz w:val="22"/>
                </w:rPr>
                <w:t xml:space="preserve"> </w:t>
              </w:r>
            </w:hyperlink>
          </w:p>
          <w:p w14:paraId="5E412D99" w14:textId="77777777" w:rsidR="000925FF" w:rsidRPr="00D80357" w:rsidRDefault="000925FF" w:rsidP="000925FF">
            <w:pPr>
              <w:spacing w:after="15" w:line="259" w:lineRule="auto"/>
              <w:ind w:left="4"/>
              <w:rPr>
                <w:sz w:val="22"/>
              </w:rPr>
            </w:pPr>
            <w:r w:rsidRPr="00D80357">
              <w:rPr>
                <w:sz w:val="22"/>
              </w:rPr>
              <w:t>EUPAS</w:t>
            </w:r>
            <w:hyperlink r:id="rId16">
              <w:r w:rsidRPr="00D80357">
                <w:rPr>
                  <w:color w:val="0000FF"/>
                  <w:sz w:val="22"/>
                  <w:u w:val="single" w:color="0000FF"/>
                </w:rPr>
                <w:t>39370</w:t>
              </w:r>
            </w:hyperlink>
            <w:hyperlink r:id="rId17">
              <w:r w:rsidRPr="00D80357">
                <w:rPr>
                  <w:sz w:val="22"/>
                </w:rPr>
                <w:t xml:space="preserve"> </w:t>
              </w:r>
            </w:hyperlink>
          </w:p>
          <w:p w14:paraId="057F375B" w14:textId="77777777" w:rsidR="000925FF" w:rsidRPr="00D80357" w:rsidRDefault="000925FF" w:rsidP="000925FF">
            <w:pPr>
              <w:spacing w:after="1" w:line="275" w:lineRule="auto"/>
              <w:ind w:left="4" w:right="9"/>
              <w:rPr>
                <w:sz w:val="22"/>
              </w:rPr>
            </w:pPr>
            <w:r w:rsidRPr="00D80357">
              <w:rPr>
                <w:sz w:val="22"/>
              </w:rPr>
              <w:t>EUPAS</w:t>
            </w:r>
            <w:hyperlink r:id="rId18">
              <w:r w:rsidRPr="00D80357">
                <w:rPr>
                  <w:color w:val="0000FF"/>
                  <w:sz w:val="22"/>
                  <w:u w:val="single" w:color="0000FF"/>
                </w:rPr>
                <w:t>39361</w:t>
              </w:r>
            </w:hyperlink>
            <w:hyperlink r:id="rId19">
              <w:r w:rsidRPr="00D80357">
                <w:rPr>
                  <w:sz w:val="22"/>
                </w:rPr>
                <w:t xml:space="preserve"> </w:t>
              </w:r>
            </w:hyperlink>
            <w:r w:rsidRPr="00D80357">
              <w:rPr>
                <w:sz w:val="22"/>
              </w:rPr>
              <w:t>EUPAS</w:t>
            </w:r>
            <w:hyperlink r:id="rId20">
              <w:r w:rsidRPr="00D80357">
                <w:rPr>
                  <w:color w:val="0000FF"/>
                  <w:sz w:val="22"/>
                  <w:u w:val="single" w:color="0000FF"/>
                </w:rPr>
                <w:t>39289</w:t>
              </w:r>
            </w:hyperlink>
            <w:hyperlink r:id="rId21">
              <w:r w:rsidRPr="00D80357">
                <w:rPr>
                  <w:color w:val="0000FF"/>
                  <w:sz w:val="22"/>
                </w:rPr>
                <w:t xml:space="preserve"> </w:t>
              </w:r>
            </w:hyperlink>
            <w:hyperlink r:id="rId22">
              <w:r w:rsidRPr="00D80357">
                <w:rPr>
                  <w:color w:val="0000FF"/>
                  <w:sz w:val="22"/>
                  <w:u w:val="single" w:color="0000FF"/>
                </w:rPr>
                <w:t xml:space="preserve">https://doi.org/10.5281/ze </w:t>
              </w:r>
            </w:hyperlink>
            <w:hyperlink r:id="rId23">
              <w:r w:rsidRPr="00D80357">
                <w:rPr>
                  <w:color w:val="0000FF"/>
                  <w:sz w:val="22"/>
                  <w:u w:val="single" w:color="0000FF"/>
                </w:rPr>
                <w:t>nodo.5255870</w:t>
              </w:r>
            </w:hyperlink>
            <w:hyperlink r:id="rId24">
              <w:r w:rsidRPr="00D80357">
                <w:rPr>
                  <w:sz w:val="22"/>
                </w:rPr>
                <w:t xml:space="preserve"> </w:t>
              </w:r>
            </w:hyperlink>
          </w:p>
          <w:p w14:paraId="2531E157" w14:textId="7C7B5055" w:rsidR="005247FB" w:rsidRPr="00D80357" w:rsidRDefault="000925FF" w:rsidP="000925FF">
            <w:pPr>
              <w:spacing w:line="276" w:lineRule="auto"/>
              <w:rPr>
                <w:b/>
                <w:bCs/>
                <w:sz w:val="22"/>
                <w:lang w:val="sl-SI"/>
              </w:rPr>
            </w:pPr>
            <w:hyperlink r:id="rId25">
              <w:r w:rsidRPr="00D80357">
                <w:rPr>
                  <w:color w:val="0000FF"/>
                  <w:sz w:val="22"/>
                  <w:u w:val="single" w:color="0000FF"/>
                </w:rPr>
                <w:t>Willame et al. 2022</w:t>
              </w:r>
            </w:hyperlink>
            <w:hyperlink r:id="rId26">
              <w:r w:rsidRPr="00D80357">
                <w:rPr>
                  <w:sz w:val="22"/>
                </w:rPr>
                <w:t xml:space="preserve"> </w:t>
              </w:r>
            </w:hyperlink>
          </w:p>
        </w:tc>
      </w:tr>
      <w:tr w:rsidR="005247FB" w14:paraId="3795F3B1" w14:textId="77777777" w:rsidTr="000925FF">
        <w:tc>
          <w:tcPr>
            <w:tcW w:w="3964" w:type="dxa"/>
          </w:tcPr>
          <w:p w14:paraId="68DA0937" w14:textId="77777777" w:rsidR="000925FF" w:rsidRPr="00D80357" w:rsidRDefault="000925FF" w:rsidP="000925FF">
            <w:pPr>
              <w:spacing w:line="276" w:lineRule="auto"/>
              <w:rPr>
                <w:sz w:val="22"/>
                <w:lang w:val="sl-SI"/>
              </w:rPr>
            </w:pPr>
            <w:r w:rsidRPr="00D80357">
              <w:rPr>
                <w:sz w:val="22"/>
                <w:lang w:val="sl-SI"/>
              </w:rPr>
              <w:t>Ve</w:t>
            </w:r>
            <w:r w:rsidRPr="00D80357">
              <w:rPr>
                <w:rFonts w:ascii="Calibri" w:hAnsi="Calibri"/>
                <w:sz w:val="22"/>
                <w:lang w:val="sl-SI"/>
              </w:rPr>
              <w:t>č</w:t>
            </w:r>
            <w:r w:rsidRPr="00D80357">
              <w:rPr>
                <w:sz w:val="22"/>
                <w:lang w:val="sl-SI"/>
              </w:rPr>
              <w:t>centri</w:t>
            </w:r>
            <w:r w:rsidRPr="00D80357">
              <w:rPr>
                <w:rFonts w:ascii="Calibri" w:hAnsi="Calibri"/>
                <w:sz w:val="22"/>
                <w:lang w:val="sl-SI"/>
              </w:rPr>
              <w:t>č</w:t>
            </w:r>
            <w:r w:rsidRPr="00D80357">
              <w:rPr>
                <w:sz w:val="22"/>
                <w:lang w:val="sl-SI"/>
              </w:rPr>
              <w:t xml:space="preserve">no sodelovanje pri kohortnih </w:t>
            </w:r>
            <w:r w:rsidRPr="00D80357">
              <w:rPr>
                <w:rFonts w:cs="Lato"/>
                <w:sz w:val="22"/>
                <w:lang w:val="sl-SI"/>
              </w:rPr>
              <w:t>š</w:t>
            </w:r>
            <w:r w:rsidRPr="00D80357">
              <w:rPr>
                <w:sz w:val="22"/>
                <w:lang w:val="sl-SI"/>
              </w:rPr>
              <w:t xml:space="preserve">tudijah bolnikov z zdravili COVID-19 ("E-CORE") </w:t>
            </w:r>
          </w:p>
          <w:p w14:paraId="2DE63079" w14:textId="57F3F3C8" w:rsidR="005247FB" w:rsidRPr="00D80357" w:rsidRDefault="005247FB" w:rsidP="000925FF">
            <w:pPr>
              <w:spacing w:line="276" w:lineRule="auto"/>
              <w:rPr>
                <w:sz w:val="22"/>
                <w:lang w:val="sl-SI"/>
              </w:rPr>
            </w:pPr>
          </w:p>
        </w:tc>
        <w:tc>
          <w:tcPr>
            <w:tcW w:w="2268" w:type="dxa"/>
          </w:tcPr>
          <w:p w14:paraId="4272295B" w14:textId="77777777" w:rsidR="000925FF" w:rsidRPr="00D80357" w:rsidRDefault="000925FF" w:rsidP="000925FF">
            <w:pPr>
              <w:spacing w:line="276" w:lineRule="auto"/>
              <w:rPr>
                <w:sz w:val="22"/>
                <w:lang w:val="sl-SI"/>
              </w:rPr>
            </w:pPr>
            <w:r w:rsidRPr="00D80357">
              <w:rPr>
                <w:sz w:val="22"/>
                <w:lang w:val="sl-SI"/>
              </w:rPr>
              <w:t xml:space="preserve">27/09/2021 </w:t>
            </w:r>
          </w:p>
          <w:p w14:paraId="72DE535E" w14:textId="30A95D7A" w:rsidR="005247FB" w:rsidRPr="00D80357" w:rsidRDefault="000925FF" w:rsidP="000925FF">
            <w:pPr>
              <w:spacing w:line="276" w:lineRule="auto"/>
              <w:rPr>
                <w:b/>
                <w:bCs/>
                <w:sz w:val="22"/>
                <w:lang w:val="sl-SI"/>
              </w:rPr>
            </w:pPr>
            <w:r w:rsidRPr="00D80357">
              <w:rPr>
                <w:sz w:val="22"/>
                <w:lang w:val="sl-SI"/>
              </w:rPr>
              <w:t>Zaklju</w:t>
            </w:r>
            <w:r w:rsidRPr="00D80357">
              <w:rPr>
                <w:rFonts w:ascii="Calibri" w:hAnsi="Calibri"/>
                <w:sz w:val="22"/>
                <w:lang w:val="sl-SI"/>
              </w:rPr>
              <w:t>č</w:t>
            </w:r>
            <w:r w:rsidRPr="00D80357">
              <w:rPr>
                <w:sz w:val="22"/>
                <w:lang w:val="sl-SI"/>
              </w:rPr>
              <w:t>eno</w:t>
            </w:r>
          </w:p>
        </w:tc>
        <w:tc>
          <w:tcPr>
            <w:tcW w:w="2784" w:type="dxa"/>
          </w:tcPr>
          <w:p w14:paraId="56312CF1" w14:textId="53F35947" w:rsidR="005247FB" w:rsidRPr="00D80357" w:rsidRDefault="000925FF" w:rsidP="005247FB">
            <w:pPr>
              <w:spacing w:line="276" w:lineRule="auto"/>
              <w:rPr>
                <w:b/>
                <w:bCs/>
                <w:sz w:val="22"/>
                <w:lang w:val="sl-SI"/>
              </w:rPr>
            </w:pPr>
            <w:r w:rsidRPr="00D80357">
              <w:rPr>
                <w:sz w:val="22"/>
              </w:rPr>
              <w:t>EUPAS</w:t>
            </w:r>
            <w:hyperlink r:id="rId27">
              <w:r w:rsidRPr="00D80357">
                <w:rPr>
                  <w:color w:val="0000FF"/>
                  <w:sz w:val="22"/>
                  <w:u w:val="single" w:color="0000FF"/>
                </w:rPr>
                <w:t>38759</w:t>
              </w:r>
            </w:hyperlink>
          </w:p>
        </w:tc>
      </w:tr>
      <w:tr w:rsidR="005247FB" w14:paraId="6FB09CD0" w14:textId="77777777" w:rsidTr="000925FF">
        <w:tc>
          <w:tcPr>
            <w:tcW w:w="3964" w:type="dxa"/>
          </w:tcPr>
          <w:p w14:paraId="44DC1B85" w14:textId="77777777" w:rsidR="000925FF" w:rsidRPr="00D80357" w:rsidRDefault="000925FF" w:rsidP="000925FF">
            <w:pPr>
              <w:spacing w:line="276" w:lineRule="auto"/>
              <w:rPr>
                <w:sz w:val="22"/>
                <w:lang w:val="sl-SI"/>
              </w:rPr>
            </w:pPr>
            <w:r w:rsidRPr="00D80357">
              <w:rPr>
                <w:sz w:val="22"/>
                <w:lang w:val="sl-SI"/>
              </w:rPr>
              <w:t xml:space="preserve">Pripravljenost </w:t>
            </w:r>
          </w:p>
          <w:p w14:paraId="4B188B51" w14:textId="77777777" w:rsidR="000925FF" w:rsidRPr="00D80357" w:rsidRDefault="000925FF" w:rsidP="000925FF">
            <w:pPr>
              <w:spacing w:line="276" w:lineRule="auto"/>
              <w:rPr>
                <w:sz w:val="22"/>
                <w:lang w:val="sl-SI"/>
              </w:rPr>
            </w:pPr>
            <w:r w:rsidRPr="00D80357">
              <w:rPr>
                <w:sz w:val="22"/>
                <w:lang w:val="sl-SI"/>
              </w:rPr>
              <w:t>Vpliv okužbe s COVID-19 in zdravil v nose</w:t>
            </w:r>
            <w:r w:rsidRPr="00D80357">
              <w:rPr>
                <w:rFonts w:ascii="Calibri" w:hAnsi="Calibri"/>
                <w:sz w:val="22"/>
                <w:lang w:val="sl-SI"/>
              </w:rPr>
              <w:t>č</w:t>
            </w:r>
            <w:r w:rsidRPr="00D80357">
              <w:rPr>
                <w:sz w:val="22"/>
                <w:lang w:val="sl-SI"/>
              </w:rPr>
              <w:t xml:space="preserve">nosti ("CONSIGN") </w:t>
            </w:r>
          </w:p>
          <w:p w14:paraId="0EB2947C" w14:textId="07A57FA4" w:rsidR="005247FB" w:rsidRPr="00D80357" w:rsidRDefault="000925FF" w:rsidP="000925FF">
            <w:pPr>
              <w:spacing w:line="276" w:lineRule="auto"/>
              <w:rPr>
                <w:sz w:val="22"/>
                <w:lang w:val="sl-SI"/>
              </w:rPr>
            </w:pPr>
            <w:r w:rsidRPr="00D80357">
              <w:rPr>
                <w:sz w:val="22"/>
                <w:lang w:val="sl-SI"/>
              </w:rPr>
              <w:t>Ve</w:t>
            </w:r>
            <w:r w:rsidRPr="00D80357">
              <w:rPr>
                <w:rFonts w:ascii="Calibri" w:hAnsi="Calibri"/>
                <w:sz w:val="22"/>
                <w:lang w:val="sl-SI"/>
              </w:rPr>
              <w:t>č</w:t>
            </w:r>
            <w:r w:rsidRPr="00D80357">
              <w:rPr>
                <w:sz w:val="22"/>
                <w:lang w:val="sl-SI"/>
              </w:rPr>
              <w:t xml:space="preserve"> delovnih paketov (WP), ki uporabljajo razli</w:t>
            </w:r>
            <w:r w:rsidRPr="00D80357">
              <w:rPr>
                <w:rFonts w:ascii="Calibri" w:hAnsi="Calibri"/>
                <w:sz w:val="22"/>
                <w:lang w:val="sl-SI"/>
              </w:rPr>
              <w:t>č</w:t>
            </w:r>
            <w:r w:rsidRPr="00D80357">
              <w:rPr>
                <w:sz w:val="22"/>
                <w:lang w:val="sl-SI"/>
              </w:rPr>
              <w:t>ne vire podatkov. Sprva ni bil namenjen raziskavam cepiv, vendar bi se lahko uporabil kot okvir</w:t>
            </w:r>
          </w:p>
        </w:tc>
        <w:tc>
          <w:tcPr>
            <w:tcW w:w="2268" w:type="dxa"/>
          </w:tcPr>
          <w:p w14:paraId="202ECE9B" w14:textId="77777777" w:rsidR="000925FF" w:rsidRPr="00D80357" w:rsidRDefault="000925FF" w:rsidP="000925FF">
            <w:pPr>
              <w:spacing w:line="276" w:lineRule="auto"/>
              <w:rPr>
                <w:sz w:val="22"/>
                <w:lang w:val="sl-SI"/>
              </w:rPr>
            </w:pPr>
            <w:r w:rsidRPr="00D80357">
              <w:rPr>
                <w:sz w:val="22"/>
                <w:lang w:val="sl-SI"/>
              </w:rPr>
              <w:t xml:space="preserve">Q3 2023 </w:t>
            </w:r>
          </w:p>
          <w:p w14:paraId="73F721F3" w14:textId="3EB8E3C7" w:rsidR="005247FB" w:rsidRPr="00D80357" w:rsidRDefault="000925FF" w:rsidP="000925FF">
            <w:pPr>
              <w:spacing w:line="276" w:lineRule="auto"/>
              <w:rPr>
                <w:b/>
                <w:bCs/>
                <w:sz w:val="22"/>
                <w:lang w:val="sl-SI"/>
              </w:rPr>
            </w:pPr>
            <w:r w:rsidRPr="00D80357">
              <w:rPr>
                <w:sz w:val="22"/>
                <w:lang w:val="sl-SI"/>
              </w:rPr>
              <w:t>V teku</w:t>
            </w:r>
          </w:p>
        </w:tc>
        <w:tc>
          <w:tcPr>
            <w:tcW w:w="2784" w:type="dxa"/>
          </w:tcPr>
          <w:p w14:paraId="33745488" w14:textId="77777777" w:rsidR="000925FF" w:rsidRPr="00D80357" w:rsidRDefault="000925FF" w:rsidP="000925FF">
            <w:pPr>
              <w:numPr>
                <w:ilvl w:val="0"/>
                <w:numId w:val="6"/>
              </w:numPr>
              <w:spacing w:after="20" w:line="259" w:lineRule="auto"/>
              <w:ind w:hanging="216"/>
              <w:rPr>
                <w:sz w:val="22"/>
              </w:rPr>
            </w:pPr>
            <w:r w:rsidRPr="00D80357">
              <w:rPr>
                <w:sz w:val="22"/>
              </w:rPr>
              <w:t xml:space="preserve">WP1 (EHRs): </w:t>
            </w:r>
            <w:hyperlink r:id="rId28">
              <w:r w:rsidRPr="00D80357">
                <w:rPr>
                  <w:color w:val="0000FF"/>
                  <w:sz w:val="22"/>
                  <w:u w:val="single" w:color="0000FF"/>
                </w:rPr>
                <w:t>39438</w:t>
              </w:r>
            </w:hyperlink>
            <w:hyperlink r:id="rId29">
              <w:r w:rsidRPr="00D80357">
                <w:rPr>
                  <w:sz w:val="22"/>
                </w:rPr>
                <w:t xml:space="preserve"> </w:t>
              </w:r>
            </w:hyperlink>
            <w:r w:rsidRPr="00D80357">
              <w:rPr>
                <w:sz w:val="22"/>
              </w:rPr>
              <w:t xml:space="preserve"> </w:t>
            </w:r>
          </w:p>
          <w:p w14:paraId="10DBA207" w14:textId="77777777" w:rsidR="000925FF" w:rsidRPr="00D80357" w:rsidRDefault="000925FF" w:rsidP="000925FF">
            <w:pPr>
              <w:numPr>
                <w:ilvl w:val="0"/>
                <w:numId w:val="6"/>
              </w:numPr>
              <w:spacing w:line="259" w:lineRule="auto"/>
              <w:ind w:hanging="216"/>
              <w:rPr>
                <w:sz w:val="22"/>
              </w:rPr>
            </w:pPr>
            <w:r w:rsidRPr="00D80357">
              <w:rPr>
                <w:sz w:val="22"/>
              </w:rPr>
              <w:t xml:space="preserve">WP2 (COVI-PREG): </w:t>
            </w:r>
          </w:p>
          <w:p w14:paraId="54E397FF" w14:textId="77777777" w:rsidR="000925FF" w:rsidRPr="00D80357" w:rsidRDefault="000925FF" w:rsidP="000925FF">
            <w:pPr>
              <w:spacing w:after="15" w:line="259" w:lineRule="auto"/>
              <w:ind w:left="251"/>
              <w:rPr>
                <w:sz w:val="22"/>
              </w:rPr>
            </w:pPr>
            <w:hyperlink r:id="rId30">
              <w:r w:rsidRPr="00D80357">
                <w:rPr>
                  <w:color w:val="0000FF"/>
                  <w:sz w:val="22"/>
                  <w:u w:val="single" w:color="0000FF"/>
                </w:rPr>
                <w:t>39226</w:t>
              </w:r>
            </w:hyperlink>
            <w:hyperlink r:id="rId31">
              <w:r w:rsidRPr="00D80357">
                <w:rPr>
                  <w:color w:val="0000FF"/>
                  <w:sz w:val="22"/>
                </w:rPr>
                <w:t xml:space="preserve"> </w:t>
              </w:r>
            </w:hyperlink>
          </w:p>
          <w:p w14:paraId="3A4AE6FB" w14:textId="77777777" w:rsidR="000925FF" w:rsidRPr="00D80357" w:rsidRDefault="000925FF" w:rsidP="000925FF">
            <w:pPr>
              <w:spacing w:after="41" w:line="259" w:lineRule="auto"/>
              <w:ind w:left="35"/>
              <w:rPr>
                <w:sz w:val="22"/>
              </w:rPr>
            </w:pPr>
            <w:hyperlink r:id="rId32">
              <w:r w:rsidRPr="00D80357">
                <w:rPr>
                  <w:color w:val="0000FF"/>
                  <w:sz w:val="22"/>
                  <w:u w:val="single" w:color="0000FF"/>
                </w:rPr>
                <w:t>Favre et al. 2022</w:t>
              </w:r>
            </w:hyperlink>
            <w:hyperlink r:id="rId33">
              <w:r w:rsidRPr="00D80357">
                <w:rPr>
                  <w:sz w:val="22"/>
                </w:rPr>
                <w:t xml:space="preserve"> </w:t>
              </w:r>
            </w:hyperlink>
          </w:p>
          <w:p w14:paraId="668C00C0" w14:textId="77777777" w:rsidR="000925FF" w:rsidRPr="00D80357" w:rsidRDefault="000925FF" w:rsidP="000925FF">
            <w:pPr>
              <w:numPr>
                <w:ilvl w:val="0"/>
                <w:numId w:val="6"/>
              </w:numPr>
              <w:spacing w:after="18" w:line="259" w:lineRule="auto"/>
              <w:ind w:hanging="216"/>
              <w:rPr>
                <w:sz w:val="22"/>
              </w:rPr>
            </w:pPr>
            <w:r w:rsidRPr="00D80357">
              <w:rPr>
                <w:sz w:val="22"/>
              </w:rPr>
              <w:t>WP3 (INOSS):</w:t>
            </w:r>
            <w:hyperlink r:id="rId34">
              <w:r w:rsidRPr="00D80357">
                <w:rPr>
                  <w:sz w:val="22"/>
                </w:rPr>
                <w:t xml:space="preserve"> </w:t>
              </w:r>
            </w:hyperlink>
            <w:hyperlink r:id="rId35">
              <w:r w:rsidRPr="00D80357">
                <w:rPr>
                  <w:color w:val="0000FF"/>
                  <w:sz w:val="22"/>
                  <w:u w:val="single" w:color="0000FF"/>
                </w:rPr>
                <w:t>40489</w:t>
              </w:r>
            </w:hyperlink>
            <w:hyperlink r:id="rId36">
              <w:r w:rsidRPr="00D80357">
                <w:rPr>
                  <w:sz w:val="22"/>
                </w:rPr>
                <w:t xml:space="preserve"> </w:t>
              </w:r>
            </w:hyperlink>
          </w:p>
          <w:p w14:paraId="6ADE5D5D" w14:textId="2405B03A" w:rsidR="005247FB" w:rsidRPr="00D80357" w:rsidRDefault="000925FF" w:rsidP="000925FF">
            <w:pPr>
              <w:spacing w:line="276" w:lineRule="auto"/>
              <w:rPr>
                <w:b/>
                <w:bCs/>
                <w:sz w:val="22"/>
                <w:lang w:val="sl-SI"/>
              </w:rPr>
            </w:pPr>
            <w:r w:rsidRPr="00D80357">
              <w:rPr>
                <w:sz w:val="22"/>
              </w:rPr>
              <w:t xml:space="preserve">Meta-analysis: </w:t>
            </w:r>
            <w:hyperlink r:id="rId37">
              <w:r w:rsidRPr="00D80357">
                <w:rPr>
                  <w:color w:val="0000FF"/>
                  <w:sz w:val="22"/>
                  <w:u w:val="single" w:color="0000FF"/>
                </w:rPr>
                <w:t>40317</w:t>
              </w:r>
            </w:hyperlink>
            <w:hyperlink r:id="rId38">
              <w:r w:rsidRPr="00D80357">
                <w:rPr>
                  <w:sz w:val="22"/>
                </w:rPr>
                <w:t xml:space="preserve"> </w:t>
              </w:r>
            </w:hyperlink>
          </w:p>
        </w:tc>
      </w:tr>
      <w:tr w:rsidR="005247FB" w14:paraId="757F87BF" w14:textId="77777777" w:rsidTr="000925FF">
        <w:tc>
          <w:tcPr>
            <w:tcW w:w="3964" w:type="dxa"/>
          </w:tcPr>
          <w:p w14:paraId="27C3694D" w14:textId="77777777" w:rsidR="000925FF" w:rsidRPr="00D80357" w:rsidRDefault="000925FF" w:rsidP="000925FF">
            <w:pPr>
              <w:spacing w:line="276" w:lineRule="auto"/>
              <w:rPr>
                <w:sz w:val="22"/>
                <w:lang w:val="sl-SI"/>
              </w:rPr>
            </w:pPr>
            <w:r w:rsidRPr="00D80357">
              <w:rPr>
                <w:sz w:val="22"/>
                <w:lang w:val="sl-SI"/>
              </w:rPr>
              <w:t>Naravna zgodovina koagulopatije in uporaba antitromboti</w:t>
            </w:r>
            <w:r w:rsidRPr="00D80357">
              <w:rPr>
                <w:rFonts w:ascii="Calibri" w:hAnsi="Calibri"/>
                <w:sz w:val="22"/>
                <w:lang w:val="sl-SI"/>
              </w:rPr>
              <w:t>č</w:t>
            </w:r>
            <w:r w:rsidRPr="00D80357">
              <w:rPr>
                <w:sz w:val="22"/>
                <w:lang w:val="sl-SI"/>
              </w:rPr>
              <w:t xml:space="preserve">nih zdravil pri bolnikih s COVID-19. </w:t>
            </w:r>
          </w:p>
          <w:p w14:paraId="657CC448" w14:textId="0EAB6D8B" w:rsidR="005247FB" w:rsidRPr="00D80357" w:rsidRDefault="000925FF" w:rsidP="000925FF">
            <w:pPr>
              <w:spacing w:line="276" w:lineRule="auto"/>
              <w:rPr>
                <w:b/>
                <w:bCs/>
                <w:sz w:val="22"/>
                <w:lang w:val="sl-SI"/>
              </w:rPr>
            </w:pPr>
            <w:r w:rsidRPr="00D80357">
              <w:rPr>
                <w:sz w:val="22"/>
                <w:lang w:val="sl-SI"/>
              </w:rPr>
              <w:t>Razvit za pripravljenost ob za</w:t>
            </w:r>
            <w:r w:rsidRPr="00D80357">
              <w:rPr>
                <w:rFonts w:ascii="Calibri" w:hAnsi="Calibri"/>
                <w:sz w:val="22"/>
                <w:lang w:val="sl-SI"/>
              </w:rPr>
              <w:t>č</w:t>
            </w:r>
            <w:r w:rsidRPr="00D80357">
              <w:rPr>
                <w:sz w:val="22"/>
                <w:lang w:val="sl-SI"/>
              </w:rPr>
              <w:t>etku pandemije Raz</w:t>
            </w:r>
            <w:r w:rsidRPr="00D80357">
              <w:rPr>
                <w:rFonts w:cs="Lato"/>
                <w:sz w:val="22"/>
                <w:lang w:val="sl-SI"/>
              </w:rPr>
              <w:t>š</w:t>
            </w:r>
            <w:r w:rsidRPr="00D80357">
              <w:rPr>
                <w:sz w:val="22"/>
                <w:lang w:val="sl-SI"/>
              </w:rPr>
              <w:t>irjen s cepljeno kohorto leta 2021 za obravnavo signala TTS</w:t>
            </w:r>
          </w:p>
        </w:tc>
        <w:tc>
          <w:tcPr>
            <w:tcW w:w="2268" w:type="dxa"/>
          </w:tcPr>
          <w:p w14:paraId="75575DDA" w14:textId="77777777" w:rsidR="000925FF" w:rsidRPr="00D80357" w:rsidRDefault="000925FF" w:rsidP="000925FF">
            <w:pPr>
              <w:spacing w:after="15" w:line="259" w:lineRule="auto"/>
              <w:ind w:left="5"/>
              <w:rPr>
                <w:sz w:val="22"/>
              </w:rPr>
            </w:pPr>
            <w:r w:rsidRPr="00D80357">
              <w:rPr>
                <w:sz w:val="22"/>
              </w:rPr>
              <w:t xml:space="preserve">15/10/2021 </w:t>
            </w:r>
          </w:p>
          <w:p w14:paraId="7E82ED92" w14:textId="5C5F36AB" w:rsidR="005247FB" w:rsidRPr="00D80357" w:rsidRDefault="000925FF" w:rsidP="005247FB">
            <w:pPr>
              <w:spacing w:line="276" w:lineRule="auto"/>
              <w:rPr>
                <w:b/>
                <w:bCs/>
                <w:sz w:val="22"/>
                <w:lang w:val="sl-SI"/>
              </w:rPr>
            </w:pPr>
            <w:r w:rsidRPr="00D80357">
              <w:rPr>
                <w:sz w:val="22"/>
                <w:lang w:val="sl-SI"/>
              </w:rPr>
              <w:t>Zaklju</w:t>
            </w:r>
            <w:r w:rsidRPr="00D80357">
              <w:rPr>
                <w:rFonts w:ascii="Calibri" w:hAnsi="Calibri"/>
                <w:sz w:val="22"/>
                <w:lang w:val="sl-SI"/>
              </w:rPr>
              <w:t>č</w:t>
            </w:r>
            <w:r w:rsidRPr="00D80357">
              <w:rPr>
                <w:sz w:val="22"/>
                <w:lang w:val="sl-SI"/>
              </w:rPr>
              <w:t>eno</w:t>
            </w:r>
          </w:p>
        </w:tc>
        <w:tc>
          <w:tcPr>
            <w:tcW w:w="2784" w:type="dxa"/>
          </w:tcPr>
          <w:p w14:paraId="343E6F57" w14:textId="77777777" w:rsidR="000925FF" w:rsidRPr="00D80357" w:rsidRDefault="000925FF" w:rsidP="000925FF">
            <w:pPr>
              <w:spacing w:after="15" w:line="259" w:lineRule="auto"/>
              <w:ind w:left="4"/>
              <w:rPr>
                <w:sz w:val="22"/>
              </w:rPr>
            </w:pPr>
            <w:r w:rsidRPr="00D80357">
              <w:rPr>
                <w:sz w:val="22"/>
              </w:rPr>
              <w:t>EUPAS</w:t>
            </w:r>
            <w:hyperlink r:id="rId39">
              <w:r w:rsidRPr="00D80357">
                <w:rPr>
                  <w:color w:val="0000FF"/>
                  <w:sz w:val="22"/>
                  <w:u w:val="single" w:color="0000FF"/>
                </w:rPr>
                <w:t>40414</w:t>
              </w:r>
            </w:hyperlink>
            <w:hyperlink r:id="rId40">
              <w:r w:rsidRPr="00D80357">
                <w:rPr>
                  <w:sz w:val="22"/>
                </w:rPr>
                <w:t xml:space="preserve"> </w:t>
              </w:r>
            </w:hyperlink>
          </w:p>
          <w:p w14:paraId="5A421CF8" w14:textId="77777777" w:rsidR="000925FF" w:rsidRPr="00D80357" w:rsidRDefault="000925FF" w:rsidP="000925FF">
            <w:pPr>
              <w:spacing w:after="13" w:line="259" w:lineRule="auto"/>
              <w:ind w:left="4"/>
              <w:rPr>
                <w:sz w:val="22"/>
              </w:rPr>
            </w:pPr>
            <w:hyperlink r:id="rId41">
              <w:r w:rsidRPr="00D80357">
                <w:rPr>
                  <w:color w:val="0000FF"/>
                  <w:sz w:val="22"/>
                  <w:u w:val="single" w:color="0000FF"/>
                </w:rPr>
                <w:t>Burn et al. 2022</w:t>
              </w:r>
            </w:hyperlink>
            <w:hyperlink r:id="rId42">
              <w:r w:rsidRPr="00D80357">
                <w:rPr>
                  <w:color w:val="0000FF"/>
                  <w:sz w:val="22"/>
                  <w:u w:val="single" w:color="0000FF"/>
                </w:rPr>
                <w:t xml:space="preserve"> </w:t>
              </w:r>
            </w:hyperlink>
            <w:r w:rsidRPr="00D80357">
              <w:rPr>
                <w:color w:val="0000FF"/>
                <w:sz w:val="22"/>
                <w:u w:val="single" w:color="0000FF"/>
              </w:rPr>
              <w:t>(1)</w:t>
            </w:r>
            <w:r w:rsidRPr="00D80357">
              <w:rPr>
                <w:sz w:val="22"/>
              </w:rPr>
              <w:t xml:space="preserve">  </w:t>
            </w:r>
          </w:p>
          <w:p w14:paraId="7FE0FE0F" w14:textId="355E310F" w:rsidR="005247FB" w:rsidRPr="00D80357" w:rsidRDefault="000925FF" w:rsidP="000925FF">
            <w:pPr>
              <w:spacing w:line="276" w:lineRule="auto"/>
              <w:rPr>
                <w:b/>
                <w:bCs/>
                <w:sz w:val="22"/>
                <w:lang w:val="sl-SI"/>
              </w:rPr>
            </w:pPr>
            <w:hyperlink r:id="rId43">
              <w:r w:rsidRPr="00D80357">
                <w:rPr>
                  <w:color w:val="0000FF"/>
                  <w:sz w:val="22"/>
                  <w:u w:val="single" w:color="0000FF"/>
                </w:rPr>
                <w:t>Burn et al. 2022 (2)</w:t>
              </w:r>
            </w:hyperlink>
            <w:hyperlink r:id="rId44">
              <w:r w:rsidRPr="00D80357">
                <w:rPr>
                  <w:sz w:val="22"/>
                </w:rPr>
                <w:t xml:space="preserve"> </w:t>
              </w:r>
            </w:hyperlink>
          </w:p>
        </w:tc>
      </w:tr>
      <w:tr w:rsidR="005247FB" w14:paraId="37C0E577" w14:textId="77777777" w:rsidTr="000925FF">
        <w:tc>
          <w:tcPr>
            <w:tcW w:w="3964" w:type="dxa"/>
          </w:tcPr>
          <w:p w14:paraId="37F6F985" w14:textId="77777777" w:rsidR="000925FF" w:rsidRPr="00D80357" w:rsidRDefault="000925FF" w:rsidP="000925FF">
            <w:pPr>
              <w:spacing w:line="276" w:lineRule="auto"/>
              <w:rPr>
                <w:sz w:val="22"/>
                <w:lang w:val="sl-SI"/>
              </w:rPr>
            </w:pPr>
            <w:r w:rsidRPr="00D80357">
              <w:rPr>
                <w:sz w:val="22"/>
                <w:lang w:val="sl-SI"/>
              </w:rPr>
              <w:t>Zgodnje spremljanje varnosti (Early-Covid-Vaccine-</w:t>
            </w:r>
          </w:p>
          <w:p w14:paraId="18CF3058" w14:textId="77777777" w:rsidR="000925FF" w:rsidRPr="00D80357" w:rsidRDefault="000925FF" w:rsidP="000925FF">
            <w:pPr>
              <w:spacing w:line="276" w:lineRule="auto"/>
              <w:rPr>
                <w:sz w:val="22"/>
                <w:lang w:val="sl-SI"/>
              </w:rPr>
            </w:pPr>
            <w:r w:rsidRPr="00D80357">
              <w:rPr>
                <w:sz w:val="22"/>
                <w:lang w:val="sl-SI"/>
              </w:rPr>
              <w:t xml:space="preserve">Monitor/"ECVM") </w:t>
            </w:r>
          </w:p>
          <w:p w14:paraId="5F7E6F51" w14:textId="77777777" w:rsidR="000925FF" w:rsidRPr="00D80357" w:rsidRDefault="000925FF" w:rsidP="000925FF">
            <w:pPr>
              <w:spacing w:line="276" w:lineRule="auto"/>
              <w:rPr>
                <w:sz w:val="22"/>
                <w:lang w:val="sl-SI"/>
              </w:rPr>
            </w:pPr>
            <w:r w:rsidRPr="00D80357">
              <w:rPr>
                <w:sz w:val="22"/>
                <w:lang w:val="sl-SI"/>
              </w:rPr>
              <w:lastRenderedPageBreak/>
              <w:t xml:space="preserve">- Prospektivno pri cepljenih osebah (WP1): BE, SK, FR, DE, IT, NL, UK </w:t>
            </w:r>
          </w:p>
          <w:p w14:paraId="10815DFB" w14:textId="77777777" w:rsidR="000925FF" w:rsidRPr="00D80357" w:rsidRDefault="000925FF" w:rsidP="000925FF">
            <w:pPr>
              <w:spacing w:line="276" w:lineRule="auto"/>
              <w:rPr>
                <w:sz w:val="22"/>
                <w:lang w:val="sl-SI"/>
              </w:rPr>
            </w:pPr>
            <w:r w:rsidRPr="00D80357">
              <w:rPr>
                <w:sz w:val="22"/>
                <w:lang w:val="sl-SI"/>
              </w:rPr>
              <w:t xml:space="preserve">- EHR (WP2): podatkovne zbirke zdravstvenega varstva v ES, IT, NL, </w:t>
            </w:r>
          </w:p>
          <w:p w14:paraId="3887A5CB" w14:textId="4DFF1AB5" w:rsidR="005247FB" w:rsidRPr="00D80357" w:rsidRDefault="000925FF" w:rsidP="000925FF">
            <w:pPr>
              <w:spacing w:line="276" w:lineRule="auto"/>
              <w:rPr>
                <w:b/>
                <w:bCs/>
                <w:sz w:val="22"/>
                <w:lang w:val="sl-SI"/>
              </w:rPr>
            </w:pPr>
            <w:r w:rsidRPr="00D80357">
              <w:rPr>
                <w:sz w:val="22"/>
                <w:lang w:val="sl-SI"/>
              </w:rPr>
              <w:t>ZDRUŽENEM KRALJESTVU</w:t>
            </w:r>
          </w:p>
        </w:tc>
        <w:tc>
          <w:tcPr>
            <w:tcW w:w="2268" w:type="dxa"/>
          </w:tcPr>
          <w:p w14:paraId="1E2B1BBE" w14:textId="77777777" w:rsidR="000925FF" w:rsidRPr="00D80357" w:rsidRDefault="000925FF" w:rsidP="000925FF">
            <w:pPr>
              <w:spacing w:line="276" w:lineRule="auto"/>
              <w:rPr>
                <w:sz w:val="22"/>
                <w:lang w:val="sl-SI"/>
              </w:rPr>
            </w:pPr>
            <w:r w:rsidRPr="00D80357">
              <w:rPr>
                <w:sz w:val="22"/>
                <w:lang w:val="sl-SI"/>
              </w:rPr>
              <w:lastRenderedPageBreak/>
              <w:t xml:space="preserve">- DELOVNI PAKET 1: </w:t>
            </w:r>
          </w:p>
          <w:p w14:paraId="76D3FFE0" w14:textId="77777777" w:rsidR="000925FF" w:rsidRPr="00D80357" w:rsidRDefault="000925FF" w:rsidP="000925FF">
            <w:pPr>
              <w:spacing w:line="276" w:lineRule="auto"/>
              <w:rPr>
                <w:sz w:val="22"/>
                <w:lang w:val="sl-SI"/>
              </w:rPr>
            </w:pPr>
            <w:r w:rsidRPr="00D80357">
              <w:rPr>
                <w:sz w:val="22"/>
                <w:lang w:val="sl-SI"/>
              </w:rPr>
              <w:t xml:space="preserve">06/04/2023 </w:t>
            </w:r>
          </w:p>
          <w:p w14:paraId="3E0C299A" w14:textId="77777777" w:rsidR="000925FF" w:rsidRPr="00D80357" w:rsidRDefault="000925FF" w:rsidP="000925FF">
            <w:pPr>
              <w:spacing w:line="276" w:lineRule="auto"/>
              <w:rPr>
                <w:sz w:val="22"/>
                <w:lang w:val="sl-SI"/>
              </w:rPr>
            </w:pPr>
            <w:r w:rsidRPr="00D80357">
              <w:rPr>
                <w:sz w:val="22"/>
                <w:lang w:val="sl-SI"/>
              </w:rPr>
              <w:lastRenderedPageBreak/>
              <w:t xml:space="preserve">( podaljšano v WP2 CVM) </w:t>
            </w:r>
          </w:p>
          <w:p w14:paraId="73A4C67E" w14:textId="77777777" w:rsidR="000925FF" w:rsidRPr="00D80357" w:rsidRDefault="000925FF" w:rsidP="000925FF">
            <w:pPr>
              <w:spacing w:line="276" w:lineRule="auto"/>
              <w:rPr>
                <w:sz w:val="22"/>
                <w:lang w:val="sl-SI"/>
              </w:rPr>
            </w:pPr>
            <w:r w:rsidRPr="00D80357">
              <w:rPr>
                <w:sz w:val="22"/>
                <w:lang w:val="sl-SI"/>
              </w:rPr>
              <w:t xml:space="preserve">- WP2: </w:t>
            </w:r>
          </w:p>
          <w:p w14:paraId="135FCFE7" w14:textId="77777777" w:rsidR="000925FF" w:rsidRPr="00D80357" w:rsidRDefault="000925FF" w:rsidP="000925FF">
            <w:pPr>
              <w:spacing w:line="276" w:lineRule="auto"/>
              <w:rPr>
                <w:sz w:val="22"/>
                <w:lang w:val="sl-SI"/>
              </w:rPr>
            </w:pPr>
            <w:r w:rsidRPr="00D80357">
              <w:rPr>
                <w:sz w:val="22"/>
                <w:lang w:val="sl-SI"/>
              </w:rPr>
              <w:t xml:space="preserve">31/01/2022 </w:t>
            </w:r>
          </w:p>
          <w:p w14:paraId="46F03CE1" w14:textId="5DB79BC5" w:rsidR="005247FB" w:rsidRPr="00D80357" w:rsidRDefault="000925FF" w:rsidP="000925FF">
            <w:pPr>
              <w:spacing w:line="276" w:lineRule="auto"/>
              <w:rPr>
                <w:b/>
                <w:bCs/>
                <w:sz w:val="22"/>
                <w:lang w:val="sl-SI"/>
              </w:rPr>
            </w:pPr>
            <w:r w:rsidRPr="00D80357">
              <w:rPr>
                <w:sz w:val="22"/>
                <w:lang w:val="sl-SI"/>
              </w:rPr>
              <w:t>Zaklju</w:t>
            </w:r>
            <w:r w:rsidRPr="00D80357">
              <w:rPr>
                <w:rFonts w:ascii="Calibri" w:hAnsi="Calibri"/>
                <w:sz w:val="22"/>
                <w:lang w:val="sl-SI"/>
              </w:rPr>
              <w:t>č</w:t>
            </w:r>
            <w:r w:rsidRPr="00D80357">
              <w:rPr>
                <w:sz w:val="22"/>
                <w:lang w:val="sl-SI"/>
              </w:rPr>
              <w:t>eno</w:t>
            </w:r>
          </w:p>
        </w:tc>
        <w:tc>
          <w:tcPr>
            <w:tcW w:w="2784" w:type="dxa"/>
          </w:tcPr>
          <w:p w14:paraId="437F9CF9" w14:textId="77777777" w:rsidR="000925FF" w:rsidRPr="00D80357" w:rsidRDefault="000925FF" w:rsidP="000925FF">
            <w:pPr>
              <w:spacing w:after="15" w:line="259" w:lineRule="auto"/>
              <w:ind w:left="4"/>
              <w:rPr>
                <w:sz w:val="22"/>
              </w:rPr>
            </w:pPr>
            <w:r w:rsidRPr="00D80357">
              <w:rPr>
                <w:sz w:val="22"/>
              </w:rPr>
              <w:lastRenderedPageBreak/>
              <w:t>WP1: EUPAS</w:t>
            </w:r>
            <w:hyperlink r:id="rId45">
              <w:r w:rsidRPr="00D80357">
                <w:rPr>
                  <w:color w:val="0000FF"/>
                  <w:sz w:val="22"/>
                  <w:u w:val="single" w:color="0000FF"/>
                </w:rPr>
                <w:t>39798</w:t>
              </w:r>
            </w:hyperlink>
            <w:hyperlink r:id="rId46">
              <w:r w:rsidRPr="00D80357">
                <w:rPr>
                  <w:sz w:val="22"/>
                </w:rPr>
                <w:t xml:space="preserve"> </w:t>
              </w:r>
            </w:hyperlink>
          </w:p>
          <w:p w14:paraId="11B5D9D2" w14:textId="77777777" w:rsidR="000925FF" w:rsidRPr="00D80357" w:rsidRDefault="000925FF" w:rsidP="000925FF">
            <w:pPr>
              <w:spacing w:after="15" w:line="259" w:lineRule="auto"/>
              <w:ind w:left="4"/>
              <w:rPr>
                <w:sz w:val="22"/>
              </w:rPr>
            </w:pPr>
            <w:r w:rsidRPr="00D80357">
              <w:rPr>
                <w:sz w:val="22"/>
              </w:rPr>
              <w:t>WP2: EUPAS</w:t>
            </w:r>
            <w:hyperlink r:id="rId47">
              <w:r w:rsidRPr="00D80357">
                <w:rPr>
                  <w:color w:val="0000FF"/>
                  <w:sz w:val="22"/>
                  <w:u w:val="single" w:color="0000FF"/>
                </w:rPr>
                <w:t>40404</w:t>
              </w:r>
            </w:hyperlink>
            <w:hyperlink r:id="rId48">
              <w:r w:rsidRPr="00D80357">
                <w:rPr>
                  <w:sz w:val="22"/>
                </w:rPr>
                <w:t xml:space="preserve"> </w:t>
              </w:r>
            </w:hyperlink>
          </w:p>
          <w:p w14:paraId="08720D35" w14:textId="77777777" w:rsidR="000925FF" w:rsidRPr="00D80357" w:rsidRDefault="000925FF" w:rsidP="000925FF">
            <w:pPr>
              <w:spacing w:after="16" w:line="259" w:lineRule="auto"/>
              <w:ind w:left="4"/>
              <w:rPr>
                <w:sz w:val="22"/>
              </w:rPr>
            </w:pPr>
            <w:hyperlink r:id="rId49">
              <w:r w:rsidRPr="00D80357">
                <w:rPr>
                  <w:color w:val="0000FF"/>
                  <w:sz w:val="22"/>
                  <w:u w:val="single" w:color="0000FF"/>
                </w:rPr>
                <w:t>Sturkenboom et al. 2022</w:t>
              </w:r>
            </w:hyperlink>
            <w:hyperlink r:id="rId50">
              <w:r w:rsidRPr="00D80357">
                <w:rPr>
                  <w:color w:val="0000FF"/>
                  <w:sz w:val="22"/>
                </w:rPr>
                <w:t xml:space="preserve"> </w:t>
              </w:r>
            </w:hyperlink>
          </w:p>
          <w:p w14:paraId="095C5F4E" w14:textId="1A715B69" w:rsidR="005247FB" w:rsidRPr="00D80357" w:rsidRDefault="000925FF" w:rsidP="000925FF">
            <w:pPr>
              <w:spacing w:line="276" w:lineRule="auto"/>
              <w:rPr>
                <w:b/>
                <w:bCs/>
                <w:sz w:val="22"/>
                <w:lang w:val="sl-SI"/>
              </w:rPr>
            </w:pPr>
            <w:hyperlink r:id="rId51">
              <w:r w:rsidRPr="00D80357">
                <w:rPr>
                  <w:color w:val="0000FF"/>
                  <w:sz w:val="22"/>
                  <w:u w:val="single" w:color="0000FF"/>
                </w:rPr>
                <w:t>(medRxiv)</w:t>
              </w:r>
            </w:hyperlink>
            <w:hyperlink r:id="rId52">
              <w:r w:rsidRPr="00D80357">
                <w:rPr>
                  <w:sz w:val="22"/>
                </w:rPr>
                <w:t xml:space="preserve"> </w:t>
              </w:r>
            </w:hyperlink>
          </w:p>
        </w:tc>
      </w:tr>
      <w:tr w:rsidR="005247FB" w14:paraId="0C6229BE" w14:textId="77777777" w:rsidTr="000925FF">
        <w:tc>
          <w:tcPr>
            <w:tcW w:w="3964" w:type="dxa"/>
          </w:tcPr>
          <w:p w14:paraId="1E434517" w14:textId="77777777" w:rsidR="000925FF" w:rsidRPr="00D80357" w:rsidRDefault="000925FF" w:rsidP="000925FF">
            <w:pPr>
              <w:spacing w:line="276" w:lineRule="auto"/>
              <w:rPr>
                <w:sz w:val="22"/>
                <w:lang w:val="sl-SI"/>
              </w:rPr>
            </w:pPr>
            <w:r w:rsidRPr="00D80357">
              <w:rPr>
                <w:sz w:val="22"/>
                <w:lang w:val="sl-SI"/>
              </w:rPr>
              <w:t>Podaljšano spremljanje varnosti (Covid-Vaccine-</w:t>
            </w:r>
          </w:p>
          <w:p w14:paraId="15BE44D9" w14:textId="77777777" w:rsidR="000925FF" w:rsidRPr="00D80357" w:rsidRDefault="000925FF" w:rsidP="000925FF">
            <w:pPr>
              <w:spacing w:line="276" w:lineRule="auto"/>
              <w:rPr>
                <w:sz w:val="22"/>
                <w:lang w:val="sl-SI"/>
              </w:rPr>
            </w:pPr>
            <w:r w:rsidRPr="00D80357">
              <w:rPr>
                <w:sz w:val="22"/>
                <w:lang w:val="sl-SI"/>
              </w:rPr>
              <w:t xml:space="preserve">Monitor/"CVM") </w:t>
            </w:r>
          </w:p>
          <w:p w14:paraId="3F63E2DE" w14:textId="77777777" w:rsidR="000925FF" w:rsidRPr="00D80357" w:rsidRDefault="000925FF" w:rsidP="000925FF">
            <w:pPr>
              <w:spacing w:line="276" w:lineRule="auto"/>
              <w:rPr>
                <w:sz w:val="22"/>
                <w:lang w:val="sl-SI"/>
              </w:rPr>
            </w:pPr>
            <w:r w:rsidRPr="00D80357">
              <w:rPr>
                <w:sz w:val="22"/>
                <w:lang w:val="sl-SI"/>
              </w:rPr>
              <w:t xml:space="preserve">- Prospektivno pri cepljenih osebah:  </w:t>
            </w:r>
          </w:p>
          <w:p w14:paraId="760334AA" w14:textId="77777777" w:rsidR="000925FF" w:rsidRPr="00D80357" w:rsidRDefault="000925FF" w:rsidP="000925FF">
            <w:pPr>
              <w:spacing w:line="276" w:lineRule="auto"/>
              <w:rPr>
                <w:sz w:val="22"/>
                <w:lang w:val="sl-SI"/>
              </w:rPr>
            </w:pPr>
            <w:r w:rsidRPr="00D80357">
              <w:rPr>
                <w:sz w:val="22"/>
                <w:lang w:val="sl-SI"/>
              </w:rPr>
              <w:t xml:space="preserve">o WP1 (posebne populacije): NL, IT, PT, RO, SK, </w:t>
            </w:r>
          </w:p>
          <w:p w14:paraId="74084BAD" w14:textId="77777777" w:rsidR="000925FF" w:rsidRPr="00D80357" w:rsidRDefault="000925FF" w:rsidP="000925FF">
            <w:pPr>
              <w:spacing w:line="276" w:lineRule="auto"/>
              <w:rPr>
                <w:sz w:val="22"/>
                <w:lang w:val="sl-SI"/>
              </w:rPr>
            </w:pPr>
            <w:r w:rsidRPr="00D80357">
              <w:rPr>
                <w:sz w:val="22"/>
                <w:lang w:val="sl-SI"/>
              </w:rPr>
              <w:t xml:space="preserve">ES, CH, HR o WP2 (splošna populacija): NL, DE, BE, FR, IT, HR, RO, SK, IE, CH, ES </w:t>
            </w:r>
          </w:p>
          <w:p w14:paraId="7D4C17AB" w14:textId="77777777" w:rsidR="000925FF" w:rsidRPr="00D80357" w:rsidRDefault="000925FF" w:rsidP="000925FF">
            <w:pPr>
              <w:spacing w:line="276" w:lineRule="auto"/>
              <w:rPr>
                <w:sz w:val="22"/>
                <w:lang w:val="sl-SI"/>
              </w:rPr>
            </w:pPr>
            <w:r w:rsidRPr="00D80357">
              <w:rPr>
                <w:sz w:val="22"/>
                <w:lang w:val="sl-SI"/>
              </w:rPr>
              <w:t xml:space="preserve">- EHR (WP3/WP4): okvir za krepitev signalov in metodologijo, 9 podatkovnih zbirk v </w:t>
            </w:r>
          </w:p>
          <w:p w14:paraId="7E2FCD8F" w14:textId="6B34E3A5" w:rsidR="005247FB" w:rsidRPr="00D80357" w:rsidRDefault="000925FF" w:rsidP="000925FF">
            <w:pPr>
              <w:spacing w:line="276" w:lineRule="auto"/>
              <w:rPr>
                <w:b/>
                <w:bCs/>
                <w:sz w:val="22"/>
                <w:lang w:val="sl-SI"/>
              </w:rPr>
            </w:pPr>
            <w:r w:rsidRPr="00D80357">
              <w:rPr>
                <w:sz w:val="22"/>
                <w:lang w:val="sl-SI"/>
              </w:rPr>
              <w:t>IT (3), ES (3), NL (1), UK (1), NO (1)</w:t>
            </w:r>
          </w:p>
        </w:tc>
        <w:tc>
          <w:tcPr>
            <w:tcW w:w="2268" w:type="dxa"/>
          </w:tcPr>
          <w:p w14:paraId="75DF4AF9" w14:textId="77777777" w:rsidR="001547BB" w:rsidRPr="00D80357" w:rsidRDefault="001547BB" w:rsidP="001547BB">
            <w:pPr>
              <w:spacing w:line="276" w:lineRule="auto"/>
              <w:rPr>
                <w:sz w:val="22"/>
                <w:lang w:val="sl-SI"/>
              </w:rPr>
            </w:pPr>
            <w:r w:rsidRPr="00D80357">
              <w:rPr>
                <w:sz w:val="22"/>
                <w:lang w:val="sl-SI"/>
              </w:rPr>
              <w:t xml:space="preserve">06/04/2023 </w:t>
            </w:r>
          </w:p>
          <w:p w14:paraId="0AEDE428" w14:textId="124C3343" w:rsidR="005247FB" w:rsidRPr="00D80357" w:rsidRDefault="001547BB" w:rsidP="001547BB">
            <w:pPr>
              <w:spacing w:line="276" w:lineRule="auto"/>
              <w:rPr>
                <w:b/>
                <w:bCs/>
                <w:sz w:val="22"/>
                <w:lang w:val="sl-SI"/>
              </w:rPr>
            </w:pPr>
            <w:r w:rsidRPr="00D80357">
              <w:rPr>
                <w:sz w:val="22"/>
                <w:lang w:val="sl-SI"/>
              </w:rPr>
              <w:t>V teku</w:t>
            </w:r>
          </w:p>
        </w:tc>
        <w:tc>
          <w:tcPr>
            <w:tcW w:w="2784" w:type="dxa"/>
          </w:tcPr>
          <w:p w14:paraId="7F6E7622" w14:textId="77777777" w:rsidR="001547BB" w:rsidRPr="00D80357" w:rsidRDefault="001547BB" w:rsidP="001547BB">
            <w:pPr>
              <w:spacing w:after="15" w:line="259" w:lineRule="auto"/>
              <w:ind w:left="4"/>
              <w:rPr>
                <w:sz w:val="22"/>
              </w:rPr>
            </w:pPr>
            <w:r w:rsidRPr="00D80357">
              <w:rPr>
                <w:sz w:val="22"/>
              </w:rPr>
              <w:t>EUPAS</w:t>
            </w:r>
            <w:hyperlink r:id="rId53">
              <w:r w:rsidRPr="00D80357">
                <w:rPr>
                  <w:color w:val="0000FF"/>
                  <w:sz w:val="22"/>
                  <w:u w:val="single" w:color="0000FF"/>
                </w:rPr>
                <w:t>42504</w:t>
              </w:r>
            </w:hyperlink>
            <w:hyperlink r:id="rId54">
              <w:r w:rsidRPr="00D80357">
                <w:rPr>
                  <w:sz w:val="22"/>
                </w:rPr>
                <w:t xml:space="preserve"> </w:t>
              </w:r>
            </w:hyperlink>
            <w:r w:rsidRPr="00D80357">
              <w:rPr>
                <w:sz w:val="22"/>
              </w:rPr>
              <w:t xml:space="preserve">(WP1) </w:t>
            </w:r>
          </w:p>
          <w:p w14:paraId="4BB6EEB0" w14:textId="77777777" w:rsidR="001547BB" w:rsidRPr="00D80357" w:rsidRDefault="001547BB" w:rsidP="001547BB">
            <w:pPr>
              <w:spacing w:after="15" w:line="259" w:lineRule="auto"/>
              <w:ind w:left="4"/>
              <w:rPr>
                <w:sz w:val="22"/>
              </w:rPr>
            </w:pPr>
            <w:r w:rsidRPr="00D80357">
              <w:rPr>
                <w:sz w:val="22"/>
              </w:rPr>
              <w:t>EUPAS</w:t>
            </w:r>
            <w:hyperlink r:id="rId55">
              <w:r w:rsidRPr="00D80357">
                <w:rPr>
                  <w:color w:val="0000FF"/>
                  <w:sz w:val="22"/>
                  <w:u w:val="single" w:color="0000FF"/>
                </w:rPr>
                <w:t>39798</w:t>
              </w:r>
            </w:hyperlink>
            <w:hyperlink r:id="rId56">
              <w:r w:rsidRPr="00D80357">
                <w:rPr>
                  <w:sz w:val="22"/>
                </w:rPr>
                <w:t xml:space="preserve"> </w:t>
              </w:r>
            </w:hyperlink>
            <w:r w:rsidRPr="00D80357">
              <w:rPr>
                <w:sz w:val="22"/>
              </w:rPr>
              <w:t xml:space="preserve">(WP2) </w:t>
            </w:r>
          </w:p>
          <w:p w14:paraId="43EFA4FD" w14:textId="77777777" w:rsidR="001547BB" w:rsidRPr="00D80357" w:rsidRDefault="001547BB" w:rsidP="001547BB">
            <w:pPr>
              <w:spacing w:after="15" w:line="259" w:lineRule="auto"/>
              <w:ind w:left="4"/>
              <w:rPr>
                <w:sz w:val="22"/>
              </w:rPr>
            </w:pPr>
            <w:r w:rsidRPr="00D80357">
              <w:rPr>
                <w:sz w:val="22"/>
              </w:rPr>
              <w:t>EUPAS</w:t>
            </w:r>
            <w:hyperlink r:id="rId57">
              <w:r w:rsidRPr="00D80357">
                <w:rPr>
                  <w:color w:val="0000FF"/>
                  <w:sz w:val="22"/>
                  <w:u w:val="single" w:color="0000FF"/>
                </w:rPr>
                <w:t>42467</w:t>
              </w:r>
            </w:hyperlink>
            <w:hyperlink r:id="rId58">
              <w:r w:rsidRPr="00D80357">
                <w:rPr>
                  <w:sz w:val="22"/>
                </w:rPr>
                <w:t xml:space="preserve"> </w:t>
              </w:r>
            </w:hyperlink>
            <w:r w:rsidRPr="00D80357">
              <w:rPr>
                <w:sz w:val="22"/>
              </w:rPr>
              <w:t xml:space="preserve">(WP3/WP4)  </w:t>
            </w:r>
          </w:p>
          <w:p w14:paraId="63569A16" w14:textId="5B994996" w:rsidR="005247FB" w:rsidRPr="00D80357" w:rsidRDefault="001547BB" w:rsidP="001547BB">
            <w:pPr>
              <w:spacing w:line="276" w:lineRule="auto"/>
              <w:rPr>
                <w:sz w:val="22"/>
                <w:lang w:val="sl-SI"/>
              </w:rPr>
            </w:pPr>
            <w:hyperlink r:id="rId59">
              <w:r w:rsidRPr="00D80357">
                <w:rPr>
                  <w:color w:val="0000FF"/>
                  <w:sz w:val="22"/>
                  <w:u w:val="single" w:color="0000FF"/>
                </w:rPr>
                <w:t>Bots et al. 2022</w:t>
              </w:r>
            </w:hyperlink>
            <w:hyperlink r:id="rId60">
              <w:r w:rsidRPr="00D80357">
                <w:rPr>
                  <w:sz w:val="22"/>
                </w:rPr>
                <w:t xml:space="preserve"> </w:t>
              </w:r>
            </w:hyperlink>
          </w:p>
        </w:tc>
      </w:tr>
      <w:tr w:rsidR="005247FB" w14:paraId="414987C8" w14:textId="77777777" w:rsidTr="000925FF">
        <w:tc>
          <w:tcPr>
            <w:tcW w:w="3964" w:type="dxa"/>
          </w:tcPr>
          <w:p w14:paraId="2CE81925" w14:textId="4C697259" w:rsidR="005247FB" w:rsidRPr="00D80357" w:rsidRDefault="001547BB" w:rsidP="005247FB">
            <w:pPr>
              <w:spacing w:line="276" w:lineRule="auto"/>
              <w:rPr>
                <w:sz w:val="22"/>
                <w:lang w:val="sl-SI"/>
              </w:rPr>
            </w:pPr>
            <w:r w:rsidRPr="00D80357">
              <w:rPr>
                <w:sz w:val="22"/>
                <w:lang w:val="sl-SI"/>
              </w:rPr>
              <w:t>Ugotavljanje razmerja med koristmi in tveganji cepiv COVID-19 v EU</w:t>
            </w:r>
          </w:p>
        </w:tc>
        <w:tc>
          <w:tcPr>
            <w:tcW w:w="2268" w:type="dxa"/>
          </w:tcPr>
          <w:p w14:paraId="30797D28" w14:textId="77777777" w:rsidR="001547BB" w:rsidRPr="00D80357" w:rsidRDefault="001547BB" w:rsidP="001547BB">
            <w:pPr>
              <w:spacing w:line="276" w:lineRule="auto"/>
              <w:rPr>
                <w:sz w:val="22"/>
                <w:lang w:val="sl-SI"/>
              </w:rPr>
            </w:pPr>
            <w:r w:rsidRPr="00D80357">
              <w:rPr>
                <w:sz w:val="22"/>
                <w:lang w:val="sl-SI"/>
              </w:rPr>
              <w:t xml:space="preserve">25/05/2022 </w:t>
            </w:r>
          </w:p>
          <w:p w14:paraId="5F195FFB" w14:textId="3FC345CB" w:rsidR="005247FB" w:rsidRPr="00D80357" w:rsidRDefault="001547BB" w:rsidP="001547BB">
            <w:pPr>
              <w:spacing w:line="276" w:lineRule="auto"/>
              <w:rPr>
                <w:sz w:val="22"/>
                <w:lang w:val="sl-SI"/>
              </w:rPr>
            </w:pPr>
            <w:r w:rsidRPr="00D80357">
              <w:rPr>
                <w:sz w:val="22"/>
                <w:lang w:val="sl-SI"/>
              </w:rPr>
              <w:t>Zaklju</w:t>
            </w:r>
            <w:r w:rsidRPr="00D80357">
              <w:rPr>
                <w:rFonts w:ascii="Calibri" w:hAnsi="Calibri"/>
                <w:sz w:val="22"/>
                <w:lang w:val="sl-SI"/>
              </w:rPr>
              <w:t>č</w:t>
            </w:r>
            <w:r w:rsidRPr="00D80357">
              <w:rPr>
                <w:sz w:val="22"/>
                <w:lang w:val="sl-SI"/>
              </w:rPr>
              <w:t>eno</w:t>
            </w:r>
          </w:p>
        </w:tc>
        <w:tc>
          <w:tcPr>
            <w:tcW w:w="2784" w:type="dxa"/>
          </w:tcPr>
          <w:p w14:paraId="6B83FB38" w14:textId="37F3366B" w:rsidR="005247FB" w:rsidRPr="00D80357" w:rsidRDefault="001547BB" w:rsidP="005247FB">
            <w:pPr>
              <w:spacing w:line="276" w:lineRule="auto"/>
              <w:rPr>
                <w:sz w:val="22"/>
                <w:lang w:val="sl-SI"/>
              </w:rPr>
            </w:pPr>
            <w:r w:rsidRPr="00D80357">
              <w:rPr>
                <w:sz w:val="22"/>
              </w:rPr>
              <w:t>EUPAS</w:t>
            </w:r>
            <w:hyperlink r:id="rId61">
              <w:r w:rsidRPr="00D80357">
                <w:rPr>
                  <w:color w:val="0000FF"/>
                  <w:sz w:val="22"/>
                  <w:u w:val="single" w:color="0000FF"/>
                </w:rPr>
                <w:t>44229</w:t>
              </w:r>
            </w:hyperlink>
          </w:p>
        </w:tc>
      </w:tr>
      <w:tr w:rsidR="001547BB" w14:paraId="474BDFCE" w14:textId="77777777" w:rsidTr="000925FF">
        <w:tc>
          <w:tcPr>
            <w:tcW w:w="3964" w:type="dxa"/>
          </w:tcPr>
          <w:p w14:paraId="7050C2C4" w14:textId="1E534E29" w:rsidR="001547BB" w:rsidRPr="00D80357" w:rsidRDefault="001547BB" w:rsidP="001547BB">
            <w:pPr>
              <w:spacing w:line="276" w:lineRule="auto"/>
              <w:rPr>
                <w:sz w:val="22"/>
                <w:lang w:val="sl-SI"/>
              </w:rPr>
            </w:pPr>
            <w:r w:rsidRPr="00D80357">
              <w:rPr>
                <w:sz w:val="22"/>
                <w:lang w:val="sl-SI"/>
              </w:rPr>
              <w:t>Povezava med trombemboli</w:t>
            </w:r>
            <w:r w:rsidRPr="00D80357">
              <w:rPr>
                <w:rFonts w:ascii="Calibri" w:hAnsi="Calibri"/>
                <w:sz w:val="22"/>
                <w:lang w:val="sl-SI"/>
              </w:rPr>
              <w:t>č</w:t>
            </w:r>
            <w:r w:rsidRPr="00D80357">
              <w:rPr>
                <w:sz w:val="22"/>
                <w:lang w:val="sl-SI"/>
              </w:rPr>
              <w:t>nimi dogodki in COVID-19</w:t>
            </w:r>
          </w:p>
        </w:tc>
        <w:tc>
          <w:tcPr>
            <w:tcW w:w="2268" w:type="dxa"/>
          </w:tcPr>
          <w:p w14:paraId="300290DC" w14:textId="77777777" w:rsidR="001547BB" w:rsidRPr="00D80357" w:rsidRDefault="001547BB" w:rsidP="001547BB">
            <w:pPr>
              <w:spacing w:line="276" w:lineRule="auto"/>
              <w:rPr>
                <w:sz w:val="22"/>
                <w:lang w:val="sl-SI"/>
              </w:rPr>
            </w:pPr>
            <w:r w:rsidRPr="00D80357">
              <w:rPr>
                <w:sz w:val="22"/>
                <w:lang w:val="sl-SI"/>
              </w:rPr>
              <w:t xml:space="preserve">30/03/2022 </w:t>
            </w:r>
          </w:p>
          <w:p w14:paraId="654CBC42" w14:textId="6D7C0AAE" w:rsidR="001547BB" w:rsidRPr="00D80357" w:rsidRDefault="001547BB" w:rsidP="001547BB">
            <w:pPr>
              <w:spacing w:line="276" w:lineRule="auto"/>
              <w:rPr>
                <w:sz w:val="22"/>
                <w:lang w:val="sl-SI"/>
              </w:rPr>
            </w:pPr>
            <w:r w:rsidRPr="00D80357">
              <w:rPr>
                <w:sz w:val="22"/>
                <w:lang w:val="sl-SI"/>
              </w:rPr>
              <w:t>Zaklju</w:t>
            </w:r>
            <w:r w:rsidRPr="00D80357">
              <w:rPr>
                <w:rFonts w:ascii="Calibri" w:hAnsi="Calibri"/>
                <w:sz w:val="22"/>
                <w:lang w:val="sl-SI"/>
              </w:rPr>
              <w:t>č</w:t>
            </w:r>
            <w:r w:rsidRPr="00D80357">
              <w:rPr>
                <w:sz w:val="22"/>
                <w:lang w:val="sl-SI"/>
              </w:rPr>
              <w:t>eno</w:t>
            </w:r>
          </w:p>
        </w:tc>
        <w:tc>
          <w:tcPr>
            <w:tcW w:w="2784" w:type="dxa"/>
          </w:tcPr>
          <w:p w14:paraId="1EFD2354" w14:textId="77777777" w:rsidR="001547BB" w:rsidRPr="00D80357" w:rsidRDefault="001547BB" w:rsidP="001547BB">
            <w:pPr>
              <w:spacing w:after="15" w:line="259" w:lineRule="auto"/>
              <w:ind w:left="4"/>
              <w:rPr>
                <w:sz w:val="22"/>
              </w:rPr>
            </w:pPr>
            <w:r w:rsidRPr="00D80357">
              <w:rPr>
                <w:sz w:val="22"/>
              </w:rPr>
              <w:t>EUPAS</w:t>
            </w:r>
            <w:hyperlink r:id="rId62">
              <w:r w:rsidRPr="00D80357">
                <w:rPr>
                  <w:color w:val="0000FF"/>
                  <w:sz w:val="22"/>
                  <w:u w:val="single" w:color="0000FF"/>
                </w:rPr>
                <w:t>44469</w:t>
              </w:r>
            </w:hyperlink>
            <w:hyperlink r:id="rId63">
              <w:r w:rsidRPr="00D80357">
                <w:rPr>
                  <w:sz w:val="22"/>
                </w:rPr>
                <w:t xml:space="preserve"> </w:t>
              </w:r>
            </w:hyperlink>
          </w:p>
          <w:p w14:paraId="704102C9" w14:textId="77777777" w:rsidR="001547BB" w:rsidRPr="00D80357" w:rsidRDefault="001547BB" w:rsidP="001547BB">
            <w:pPr>
              <w:spacing w:after="15" w:line="259" w:lineRule="auto"/>
              <w:ind w:left="4"/>
              <w:rPr>
                <w:sz w:val="22"/>
              </w:rPr>
            </w:pPr>
            <w:hyperlink r:id="rId64">
              <w:r w:rsidRPr="00D80357">
                <w:rPr>
                  <w:color w:val="0000FF"/>
                  <w:sz w:val="22"/>
                  <w:u w:val="single" w:color="0000FF"/>
                </w:rPr>
                <w:t>Li et al. 2022</w:t>
              </w:r>
            </w:hyperlink>
            <w:hyperlink r:id="rId65">
              <w:r w:rsidRPr="00D80357">
                <w:rPr>
                  <w:sz w:val="22"/>
                </w:rPr>
                <w:t xml:space="preserve"> </w:t>
              </w:r>
            </w:hyperlink>
          </w:p>
          <w:p w14:paraId="0914DED8" w14:textId="77777777" w:rsidR="001547BB" w:rsidRPr="00D80357" w:rsidRDefault="001547BB" w:rsidP="001547BB">
            <w:pPr>
              <w:spacing w:after="15" w:line="259" w:lineRule="auto"/>
              <w:ind w:left="4"/>
              <w:rPr>
                <w:sz w:val="22"/>
              </w:rPr>
            </w:pPr>
            <w:hyperlink r:id="rId66">
              <w:r w:rsidRPr="00D80357">
                <w:rPr>
                  <w:color w:val="0000FF"/>
                  <w:sz w:val="22"/>
                  <w:u w:val="single" w:color="0000FF"/>
                </w:rPr>
                <w:t>Xie et al. 2022</w:t>
              </w:r>
            </w:hyperlink>
            <w:hyperlink r:id="rId67">
              <w:r w:rsidRPr="00D80357">
                <w:rPr>
                  <w:color w:val="0000FF"/>
                  <w:sz w:val="22"/>
                </w:rPr>
                <w:t xml:space="preserve"> </w:t>
              </w:r>
            </w:hyperlink>
          </w:p>
          <w:p w14:paraId="4BDF0EE9" w14:textId="00B5C7D5" w:rsidR="001547BB" w:rsidRPr="00D80357" w:rsidRDefault="001547BB" w:rsidP="001547BB">
            <w:pPr>
              <w:spacing w:line="276" w:lineRule="auto"/>
              <w:rPr>
                <w:sz w:val="22"/>
              </w:rPr>
            </w:pPr>
            <w:hyperlink r:id="rId68">
              <w:r w:rsidRPr="00D80357">
                <w:rPr>
                  <w:color w:val="0000FF"/>
                  <w:sz w:val="22"/>
                  <w:u w:val="single" w:color="0000FF"/>
                </w:rPr>
                <w:t>Markus et al. 2023</w:t>
              </w:r>
            </w:hyperlink>
            <w:hyperlink r:id="rId69">
              <w:r w:rsidRPr="00D80357">
                <w:rPr>
                  <w:sz w:val="22"/>
                </w:rPr>
                <w:t xml:space="preserve"> </w:t>
              </w:r>
            </w:hyperlink>
          </w:p>
        </w:tc>
      </w:tr>
      <w:tr w:rsidR="001547BB" w14:paraId="5E454D21" w14:textId="77777777" w:rsidTr="000925FF">
        <w:tc>
          <w:tcPr>
            <w:tcW w:w="3964" w:type="dxa"/>
          </w:tcPr>
          <w:p w14:paraId="44D5AF89" w14:textId="7CBD5AFC" w:rsidR="001547BB" w:rsidRPr="00D80357" w:rsidRDefault="001547BB" w:rsidP="005247FB">
            <w:pPr>
              <w:spacing w:line="276" w:lineRule="auto"/>
              <w:rPr>
                <w:sz w:val="22"/>
                <w:lang w:val="sl-SI"/>
              </w:rPr>
            </w:pPr>
            <w:r w:rsidRPr="00D80357">
              <w:rPr>
                <w:sz w:val="22"/>
                <w:lang w:val="sl-SI"/>
              </w:rPr>
              <w:t>Primerjalna u</w:t>
            </w:r>
            <w:r w:rsidRPr="00D80357">
              <w:rPr>
                <w:rFonts w:ascii="Calibri" w:hAnsi="Calibri"/>
                <w:sz w:val="22"/>
                <w:lang w:val="sl-SI"/>
              </w:rPr>
              <w:t>č</w:t>
            </w:r>
            <w:r w:rsidRPr="00D80357">
              <w:rPr>
                <w:sz w:val="22"/>
                <w:lang w:val="sl-SI"/>
              </w:rPr>
              <w:t>inkovitost heterolognih in homolognih programov cepljenja proti SARS-CoV-2 v nordijskih dr</w:t>
            </w:r>
            <w:r w:rsidRPr="00D80357">
              <w:rPr>
                <w:rFonts w:cs="Lato"/>
                <w:sz w:val="22"/>
                <w:lang w:val="sl-SI"/>
              </w:rPr>
              <w:t>ž</w:t>
            </w:r>
            <w:r w:rsidRPr="00D80357">
              <w:rPr>
                <w:sz w:val="22"/>
                <w:lang w:val="sl-SI"/>
              </w:rPr>
              <w:t>avah</w:t>
            </w:r>
          </w:p>
        </w:tc>
        <w:tc>
          <w:tcPr>
            <w:tcW w:w="2268" w:type="dxa"/>
          </w:tcPr>
          <w:p w14:paraId="552CF19F" w14:textId="77777777" w:rsidR="001547BB" w:rsidRPr="00D80357" w:rsidRDefault="001547BB" w:rsidP="001547BB">
            <w:pPr>
              <w:spacing w:line="276" w:lineRule="auto"/>
              <w:rPr>
                <w:sz w:val="22"/>
                <w:lang w:val="sl-SI"/>
              </w:rPr>
            </w:pPr>
            <w:r w:rsidRPr="00D80357">
              <w:rPr>
                <w:sz w:val="22"/>
                <w:lang w:val="sl-SI"/>
              </w:rPr>
              <w:t xml:space="preserve">januar 2023  </w:t>
            </w:r>
          </w:p>
          <w:p w14:paraId="54BC0278" w14:textId="383E3C8D" w:rsidR="001547BB" w:rsidRPr="00D80357" w:rsidRDefault="001547BB" w:rsidP="001547BB">
            <w:pPr>
              <w:spacing w:line="276" w:lineRule="auto"/>
              <w:rPr>
                <w:sz w:val="22"/>
                <w:lang w:val="sl-SI"/>
              </w:rPr>
            </w:pPr>
            <w:r w:rsidRPr="00D80357">
              <w:rPr>
                <w:sz w:val="22"/>
                <w:lang w:val="sl-SI"/>
              </w:rPr>
              <w:t>Zaklju</w:t>
            </w:r>
            <w:r w:rsidRPr="00D80357">
              <w:rPr>
                <w:rFonts w:ascii="Calibri" w:hAnsi="Calibri"/>
                <w:sz w:val="22"/>
                <w:lang w:val="sl-SI"/>
              </w:rPr>
              <w:t>č</w:t>
            </w:r>
            <w:r w:rsidRPr="00D80357">
              <w:rPr>
                <w:sz w:val="22"/>
                <w:lang w:val="sl-SI"/>
              </w:rPr>
              <w:t>eno</w:t>
            </w:r>
          </w:p>
        </w:tc>
        <w:tc>
          <w:tcPr>
            <w:tcW w:w="2784" w:type="dxa"/>
          </w:tcPr>
          <w:p w14:paraId="63A1654C" w14:textId="77777777" w:rsidR="001547BB" w:rsidRPr="00D80357" w:rsidRDefault="001547BB" w:rsidP="001547BB">
            <w:pPr>
              <w:spacing w:after="15" w:line="259" w:lineRule="auto"/>
              <w:ind w:left="4"/>
              <w:rPr>
                <w:sz w:val="22"/>
              </w:rPr>
            </w:pPr>
            <w:r w:rsidRPr="00D80357">
              <w:rPr>
                <w:sz w:val="22"/>
              </w:rPr>
              <w:t>EUPAS</w:t>
            </w:r>
            <w:hyperlink r:id="rId70">
              <w:r w:rsidRPr="00D80357">
                <w:rPr>
                  <w:color w:val="0000FF"/>
                  <w:sz w:val="22"/>
                  <w:u w:val="single" w:color="0000FF"/>
                </w:rPr>
                <w:t>46537</w:t>
              </w:r>
            </w:hyperlink>
            <w:hyperlink r:id="rId71">
              <w:r w:rsidRPr="00D80357">
                <w:rPr>
                  <w:sz w:val="22"/>
                </w:rPr>
                <w:t xml:space="preserve"> </w:t>
              </w:r>
            </w:hyperlink>
          </w:p>
          <w:p w14:paraId="41B8121D" w14:textId="77777777" w:rsidR="001547BB" w:rsidRPr="00D80357" w:rsidRDefault="001547BB" w:rsidP="001547BB">
            <w:pPr>
              <w:spacing w:after="2" w:line="273" w:lineRule="auto"/>
              <w:ind w:left="4"/>
              <w:rPr>
                <w:sz w:val="22"/>
              </w:rPr>
            </w:pPr>
            <w:hyperlink r:id="rId72">
              <w:r w:rsidRPr="00D80357">
                <w:rPr>
                  <w:color w:val="0000FF"/>
                  <w:sz w:val="22"/>
                  <w:u w:val="single" w:color="0000FF"/>
                </w:rPr>
                <w:t>Andersson et al. (1)</w:t>
              </w:r>
            </w:hyperlink>
            <w:hyperlink r:id="rId73">
              <w:r w:rsidRPr="00D80357">
                <w:rPr>
                  <w:color w:val="0000FF"/>
                  <w:sz w:val="22"/>
                </w:rPr>
                <w:t xml:space="preserve"> </w:t>
              </w:r>
            </w:hyperlink>
            <w:hyperlink r:id="rId74">
              <w:r w:rsidRPr="00D80357">
                <w:rPr>
                  <w:color w:val="0000FF"/>
                  <w:sz w:val="22"/>
                  <w:u w:val="single" w:color="0000FF"/>
                </w:rPr>
                <w:t>(medRxiv)</w:t>
              </w:r>
            </w:hyperlink>
            <w:hyperlink r:id="rId75">
              <w:r w:rsidRPr="00D80357">
                <w:rPr>
                  <w:color w:val="0000FF"/>
                  <w:sz w:val="22"/>
                </w:rPr>
                <w:t xml:space="preserve"> </w:t>
              </w:r>
            </w:hyperlink>
          </w:p>
          <w:p w14:paraId="4D9BC5E4" w14:textId="77777777" w:rsidR="001547BB" w:rsidRPr="00D80357" w:rsidRDefault="001547BB" w:rsidP="001547BB">
            <w:pPr>
              <w:spacing w:after="15" w:line="259" w:lineRule="auto"/>
              <w:ind w:left="4"/>
              <w:rPr>
                <w:sz w:val="22"/>
              </w:rPr>
            </w:pPr>
            <w:hyperlink r:id="rId76">
              <w:r w:rsidRPr="00D80357">
                <w:rPr>
                  <w:color w:val="0000FF"/>
                  <w:sz w:val="22"/>
                  <w:u w:val="single" w:color="0000FF"/>
                </w:rPr>
                <w:t>Andersson et al.</w:t>
              </w:r>
            </w:hyperlink>
            <w:hyperlink r:id="rId77">
              <w:r w:rsidRPr="00D80357">
                <w:rPr>
                  <w:color w:val="0000FF"/>
                  <w:sz w:val="22"/>
                  <w:u w:val="single" w:color="0000FF"/>
                </w:rPr>
                <w:t xml:space="preserve"> (2)</w:t>
              </w:r>
            </w:hyperlink>
            <w:hyperlink r:id="rId78">
              <w:r w:rsidRPr="00D80357">
                <w:rPr>
                  <w:color w:val="0000FF"/>
                  <w:sz w:val="22"/>
                </w:rPr>
                <w:t xml:space="preserve"> </w:t>
              </w:r>
            </w:hyperlink>
          </w:p>
          <w:p w14:paraId="4BB79E6B" w14:textId="6C03901F" w:rsidR="001547BB" w:rsidRPr="00D80357" w:rsidRDefault="001547BB" w:rsidP="001547BB">
            <w:pPr>
              <w:spacing w:line="276" w:lineRule="auto"/>
              <w:rPr>
                <w:sz w:val="22"/>
              </w:rPr>
            </w:pPr>
            <w:hyperlink r:id="rId79">
              <w:r w:rsidRPr="00D80357">
                <w:rPr>
                  <w:color w:val="0000FF"/>
                  <w:sz w:val="22"/>
                  <w:u w:val="single" w:color="0000FF"/>
                </w:rPr>
                <w:t>(medRxiv)</w:t>
              </w:r>
            </w:hyperlink>
            <w:hyperlink r:id="rId80">
              <w:r w:rsidRPr="00D80357">
                <w:rPr>
                  <w:sz w:val="22"/>
                </w:rPr>
                <w:t xml:space="preserve"> </w:t>
              </w:r>
            </w:hyperlink>
          </w:p>
        </w:tc>
      </w:tr>
      <w:tr w:rsidR="001547BB" w14:paraId="7FF7880D" w14:textId="77777777" w:rsidTr="000925FF">
        <w:tc>
          <w:tcPr>
            <w:tcW w:w="3964" w:type="dxa"/>
          </w:tcPr>
          <w:p w14:paraId="23ACD829" w14:textId="78C776A6" w:rsidR="001547BB" w:rsidRPr="00D80357" w:rsidRDefault="001547BB" w:rsidP="005247FB">
            <w:pPr>
              <w:spacing w:line="276" w:lineRule="auto"/>
              <w:rPr>
                <w:sz w:val="22"/>
                <w:lang w:val="sl-SI"/>
              </w:rPr>
            </w:pPr>
            <w:r w:rsidRPr="00D80357">
              <w:rPr>
                <w:sz w:val="22"/>
                <w:lang w:val="sl-SI"/>
              </w:rPr>
              <w:t>U</w:t>
            </w:r>
            <w:r w:rsidRPr="00D80357">
              <w:rPr>
                <w:rFonts w:ascii="Calibri" w:hAnsi="Calibri"/>
                <w:sz w:val="22"/>
                <w:lang w:val="sl-SI"/>
              </w:rPr>
              <w:t>č</w:t>
            </w:r>
            <w:r w:rsidRPr="00D80357">
              <w:rPr>
                <w:sz w:val="22"/>
                <w:lang w:val="sl-SI"/>
              </w:rPr>
              <w:t>inkovitost cepljenja proti COVID-19 v petih državah EU</w:t>
            </w:r>
          </w:p>
        </w:tc>
        <w:tc>
          <w:tcPr>
            <w:tcW w:w="2268" w:type="dxa"/>
          </w:tcPr>
          <w:p w14:paraId="09CBCB4A" w14:textId="77777777" w:rsidR="001547BB" w:rsidRPr="00D80357" w:rsidRDefault="001547BB" w:rsidP="001547BB">
            <w:pPr>
              <w:spacing w:line="276" w:lineRule="auto"/>
              <w:rPr>
                <w:sz w:val="22"/>
                <w:lang w:val="sl-SI"/>
              </w:rPr>
            </w:pPr>
            <w:r w:rsidRPr="00D80357">
              <w:rPr>
                <w:sz w:val="22"/>
                <w:lang w:val="sl-SI"/>
              </w:rPr>
              <w:t xml:space="preserve">februar 2023  </w:t>
            </w:r>
          </w:p>
          <w:p w14:paraId="38ED6952" w14:textId="6A429293" w:rsidR="001547BB" w:rsidRPr="00D80357" w:rsidRDefault="001547BB" w:rsidP="001547BB">
            <w:pPr>
              <w:spacing w:line="276" w:lineRule="auto"/>
              <w:rPr>
                <w:sz w:val="22"/>
                <w:lang w:val="sl-SI"/>
              </w:rPr>
            </w:pPr>
            <w:r w:rsidRPr="00D80357">
              <w:rPr>
                <w:sz w:val="22"/>
                <w:lang w:val="sl-SI"/>
              </w:rPr>
              <w:t>Zaklju</w:t>
            </w:r>
            <w:r w:rsidRPr="00D80357">
              <w:rPr>
                <w:rFonts w:ascii="Calibri" w:hAnsi="Calibri"/>
                <w:sz w:val="22"/>
                <w:lang w:val="sl-SI"/>
              </w:rPr>
              <w:t>č</w:t>
            </w:r>
            <w:r w:rsidRPr="00D80357">
              <w:rPr>
                <w:sz w:val="22"/>
                <w:lang w:val="sl-SI"/>
              </w:rPr>
              <w:t>eno</w:t>
            </w:r>
          </w:p>
        </w:tc>
        <w:tc>
          <w:tcPr>
            <w:tcW w:w="2784" w:type="dxa"/>
          </w:tcPr>
          <w:p w14:paraId="06EE531F" w14:textId="01485357" w:rsidR="001547BB" w:rsidRPr="00D80357" w:rsidRDefault="001547BB" w:rsidP="005247FB">
            <w:pPr>
              <w:spacing w:line="276" w:lineRule="auto"/>
              <w:rPr>
                <w:sz w:val="22"/>
              </w:rPr>
            </w:pPr>
            <w:r w:rsidRPr="00D80357">
              <w:rPr>
                <w:sz w:val="22"/>
              </w:rPr>
              <w:t>EUPAS</w:t>
            </w:r>
            <w:hyperlink r:id="rId81">
              <w:r w:rsidRPr="00D80357">
                <w:rPr>
                  <w:color w:val="0000FF"/>
                  <w:sz w:val="22"/>
                  <w:u w:val="single" w:color="0000FF"/>
                </w:rPr>
                <w:t>47725</w:t>
              </w:r>
            </w:hyperlink>
            <w:hyperlink r:id="rId82">
              <w:r w:rsidRPr="00D80357">
                <w:rPr>
                  <w:sz w:val="22"/>
                </w:rPr>
                <w:t xml:space="preserve"> </w:t>
              </w:r>
            </w:hyperlink>
          </w:p>
        </w:tc>
      </w:tr>
      <w:tr w:rsidR="001547BB" w14:paraId="09EC6EDA" w14:textId="77777777" w:rsidTr="000925FF">
        <w:tc>
          <w:tcPr>
            <w:tcW w:w="3964" w:type="dxa"/>
          </w:tcPr>
          <w:p w14:paraId="562B58FA" w14:textId="4FFBD8E1" w:rsidR="001547BB" w:rsidRPr="00D80357" w:rsidRDefault="001547BB" w:rsidP="005247FB">
            <w:pPr>
              <w:spacing w:line="276" w:lineRule="auto"/>
              <w:rPr>
                <w:sz w:val="22"/>
                <w:lang w:val="sl-SI"/>
              </w:rPr>
            </w:pPr>
            <w:r w:rsidRPr="00D80357">
              <w:rPr>
                <w:sz w:val="22"/>
                <w:lang w:val="sl-SI"/>
              </w:rPr>
              <w:t>Povezava med cepivi COVID-19 in pediatri</w:t>
            </w:r>
            <w:r w:rsidRPr="00D80357">
              <w:rPr>
                <w:rFonts w:ascii="Calibri" w:hAnsi="Calibri"/>
                <w:sz w:val="22"/>
                <w:lang w:val="sl-SI"/>
              </w:rPr>
              <w:t>č</w:t>
            </w:r>
            <w:r w:rsidRPr="00D80357">
              <w:rPr>
                <w:sz w:val="22"/>
                <w:lang w:val="sl-SI"/>
              </w:rPr>
              <w:t>nimi varnostnimi izidi pri otrocih in mladostnikih, starih od 5 do 19 let, v nordijskih dr</w:t>
            </w:r>
            <w:r w:rsidRPr="00D80357">
              <w:rPr>
                <w:rFonts w:cs="Lato"/>
                <w:sz w:val="22"/>
                <w:lang w:val="sl-SI"/>
              </w:rPr>
              <w:t>ž</w:t>
            </w:r>
            <w:r w:rsidRPr="00D80357">
              <w:rPr>
                <w:sz w:val="22"/>
                <w:lang w:val="sl-SI"/>
              </w:rPr>
              <w:t>avah (miokarditis/perikarditis, trombemboli</w:t>
            </w:r>
            <w:r w:rsidRPr="00D80357">
              <w:rPr>
                <w:rFonts w:ascii="Calibri" w:hAnsi="Calibri"/>
                <w:sz w:val="22"/>
                <w:lang w:val="sl-SI"/>
              </w:rPr>
              <w:t>č</w:t>
            </w:r>
            <w:r w:rsidRPr="00D80357">
              <w:rPr>
                <w:sz w:val="22"/>
                <w:lang w:val="sl-SI"/>
              </w:rPr>
              <w:t>ni dogodki, imunsko posredovane bolezni)</w:t>
            </w:r>
          </w:p>
        </w:tc>
        <w:tc>
          <w:tcPr>
            <w:tcW w:w="2268" w:type="dxa"/>
          </w:tcPr>
          <w:p w14:paraId="6F62EE01" w14:textId="77777777" w:rsidR="001547BB" w:rsidRPr="00D80357" w:rsidRDefault="001547BB" w:rsidP="001547BB">
            <w:pPr>
              <w:spacing w:line="276" w:lineRule="auto"/>
              <w:rPr>
                <w:sz w:val="22"/>
                <w:lang w:val="sl-SI"/>
              </w:rPr>
            </w:pPr>
            <w:r w:rsidRPr="00D80357">
              <w:rPr>
                <w:sz w:val="22"/>
                <w:lang w:val="sl-SI"/>
              </w:rPr>
              <w:t xml:space="preserve">maj 2023 </w:t>
            </w:r>
          </w:p>
          <w:p w14:paraId="58014B35" w14:textId="415198BF" w:rsidR="001547BB" w:rsidRPr="00D80357" w:rsidRDefault="001547BB" w:rsidP="001547BB">
            <w:pPr>
              <w:spacing w:line="276" w:lineRule="auto"/>
              <w:rPr>
                <w:sz w:val="22"/>
                <w:lang w:val="sl-SI"/>
              </w:rPr>
            </w:pPr>
            <w:r w:rsidRPr="00D80357">
              <w:rPr>
                <w:sz w:val="22"/>
                <w:lang w:val="sl-SI"/>
              </w:rPr>
              <w:t>V teku</w:t>
            </w:r>
          </w:p>
        </w:tc>
        <w:tc>
          <w:tcPr>
            <w:tcW w:w="2784" w:type="dxa"/>
          </w:tcPr>
          <w:p w14:paraId="44AF08AB" w14:textId="78D092CD" w:rsidR="001547BB" w:rsidRPr="00D80357" w:rsidRDefault="001547BB" w:rsidP="005247FB">
            <w:pPr>
              <w:spacing w:line="276" w:lineRule="auto"/>
              <w:rPr>
                <w:sz w:val="22"/>
              </w:rPr>
            </w:pPr>
            <w:r w:rsidRPr="00D80357">
              <w:rPr>
                <w:sz w:val="22"/>
              </w:rPr>
              <w:t>EUPAS</w:t>
            </w:r>
            <w:hyperlink r:id="rId83">
              <w:r w:rsidRPr="00D80357">
                <w:rPr>
                  <w:color w:val="0000FF"/>
                  <w:sz w:val="22"/>
                  <w:u w:val="single" w:color="0000FF"/>
                </w:rPr>
                <w:t>48979</w:t>
              </w:r>
            </w:hyperlink>
          </w:p>
        </w:tc>
      </w:tr>
      <w:tr w:rsidR="001547BB" w14:paraId="138AF601" w14:textId="77777777" w:rsidTr="000925FF">
        <w:tc>
          <w:tcPr>
            <w:tcW w:w="3964" w:type="dxa"/>
          </w:tcPr>
          <w:p w14:paraId="4E6555CB" w14:textId="709FE2CB" w:rsidR="001547BB" w:rsidRPr="00D80357" w:rsidRDefault="001547BB" w:rsidP="005247FB">
            <w:pPr>
              <w:spacing w:line="276" w:lineRule="auto"/>
              <w:rPr>
                <w:sz w:val="22"/>
                <w:lang w:val="sl-SI"/>
              </w:rPr>
            </w:pPr>
            <w:r w:rsidRPr="00D80357">
              <w:rPr>
                <w:sz w:val="22"/>
                <w:lang w:val="sl-SI"/>
              </w:rPr>
              <w:t>Vpliv sprememb oznak EU in regulativnega obveš</w:t>
            </w:r>
            <w:r w:rsidRPr="00D80357">
              <w:rPr>
                <w:rFonts w:ascii="Calibri" w:hAnsi="Calibri"/>
                <w:sz w:val="22"/>
                <w:lang w:val="sl-SI"/>
              </w:rPr>
              <w:t>č</w:t>
            </w:r>
            <w:r w:rsidRPr="00D80357">
              <w:rPr>
                <w:sz w:val="22"/>
                <w:lang w:val="sl-SI"/>
              </w:rPr>
              <w:t>anja o adenovirusnih vektorskih cepivih SARS-CoV-2 v okviru sindroma tromboze s trombocitopenijo (TTS): ozave</w:t>
            </w:r>
            <w:r w:rsidRPr="00D80357">
              <w:rPr>
                <w:rFonts w:cs="Lato"/>
                <w:sz w:val="22"/>
                <w:lang w:val="sl-SI"/>
              </w:rPr>
              <w:t>š</w:t>
            </w:r>
            <w:r w:rsidRPr="00D80357">
              <w:rPr>
                <w:rFonts w:ascii="Calibri" w:hAnsi="Calibri"/>
                <w:sz w:val="22"/>
                <w:lang w:val="sl-SI"/>
              </w:rPr>
              <w:t>č</w:t>
            </w:r>
            <w:r w:rsidRPr="00D80357">
              <w:rPr>
                <w:sz w:val="22"/>
                <w:lang w:val="sl-SI"/>
              </w:rPr>
              <w:t>enost o tveganju in upo</w:t>
            </w:r>
            <w:r w:rsidRPr="00D80357">
              <w:rPr>
                <w:rFonts w:cs="Lato"/>
                <w:sz w:val="22"/>
                <w:lang w:val="sl-SI"/>
              </w:rPr>
              <w:t>š</w:t>
            </w:r>
            <w:r w:rsidRPr="00D80357">
              <w:rPr>
                <w:sz w:val="22"/>
                <w:lang w:val="sl-SI"/>
              </w:rPr>
              <w:t>tevanje</w:t>
            </w:r>
          </w:p>
        </w:tc>
        <w:tc>
          <w:tcPr>
            <w:tcW w:w="2268" w:type="dxa"/>
          </w:tcPr>
          <w:p w14:paraId="5E45C263" w14:textId="77777777" w:rsidR="001547BB" w:rsidRPr="00D80357" w:rsidRDefault="001547BB" w:rsidP="001547BB">
            <w:pPr>
              <w:spacing w:line="276" w:lineRule="auto"/>
              <w:rPr>
                <w:sz w:val="22"/>
                <w:lang w:val="sl-SI"/>
              </w:rPr>
            </w:pPr>
            <w:r w:rsidRPr="00D80357">
              <w:rPr>
                <w:sz w:val="22"/>
                <w:lang w:val="sl-SI"/>
              </w:rPr>
              <w:t xml:space="preserve">Q2 2023 </w:t>
            </w:r>
          </w:p>
          <w:p w14:paraId="20993A38" w14:textId="353F2B61" w:rsidR="001547BB" w:rsidRPr="00D80357" w:rsidRDefault="001547BB" w:rsidP="001547BB">
            <w:pPr>
              <w:spacing w:line="276" w:lineRule="auto"/>
              <w:rPr>
                <w:sz w:val="22"/>
                <w:lang w:val="sl-SI"/>
              </w:rPr>
            </w:pPr>
            <w:r w:rsidRPr="00D80357">
              <w:rPr>
                <w:sz w:val="22"/>
                <w:lang w:val="sl-SI"/>
              </w:rPr>
              <w:t>V teku</w:t>
            </w:r>
          </w:p>
        </w:tc>
        <w:tc>
          <w:tcPr>
            <w:tcW w:w="2784" w:type="dxa"/>
          </w:tcPr>
          <w:p w14:paraId="315B3848" w14:textId="1B1E90E2" w:rsidR="001547BB" w:rsidRPr="00D80357" w:rsidRDefault="001547BB" w:rsidP="005247FB">
            <w:pPr>
              <w:spacing w:line="276" w:lineRule="auto"/>
              <w:rPr>
                <w:sz w:val="22"/>
              </w:rPr>
            </w:pPr>
            <w:r w:rsidRPr="00D80357">
              <w:rPr>
                <w:sz w:val="22"/>
              </w:rPr>
              <w:t>EUPAS</w:t>
            </w:r>
            <w:hyperlink r:id="rId84">
              <w:r w:rsidRPr="00D80357">
                <w:rPr>
                  <w:color w:val="0000FF"/>
                  <w:sz w:val="22"/>
                  <w:u w:val="single" w:color="0000FF"/>
                </w:rPr>
                <w:t>44970</w:t>
              </w:r>
            </w:hyperlink>
            <w:hyperlink r:id="rId85">
              <w:r w:rsidRPr="00D80357">
                <w:rPr>
                  <w:sz w:val="22"/>
                </w:rPr>
                <w:t xml:space="preserve"> </w:t>
              </w:r>
            </w:hyperlink>
          </w:p>
        </w:tc>
      </w:tr>
    </w:tbl>
    <w:p w14:paraId="0B83467F" w14:textId="77777777" w:rsidR="005247FB" w:rsidRPr="005247FB" w:rsidRDefault="005247FB" w:rsidP="005247FB">
      <w:pPr>
        <w:spacing w:line="276" w:lineRule="auto"/>
        <w:rPr>
          <w:b/>
          <w:bCs/>
          <w:lang w:val="sl-SI"/>
        </w:rPr>
      </w:pPr>
    </w:p>
    <w:p w14:paraId="3B2092FF" w14:textId="77777777" w:rsidR="005247FB" w:rsidRDefault="005247FB" w:rsidP="005247FB">
      <w:pPr>
        <w:spacing w:line="276" w:lineRule="auto"/>
        <w:rPr>
          <w:lang w:val="sl-SI"/>
        </w:rPr>
      </w:pPr>
    </w:p>
    <w:p w14:paraId="4E5BB6B6" w14:textId="2F7D392A" w:rsidR="001547BB" w:rsidRPr="001547BB" w:rsidRDefault="001547BB" w:rsidP="001547BB">
      <w:pPr>
        <w:pStyle w:val="ListParagraph"/>
        <w:numPr>
          <w:ilvl w:val="0"/>
          <w:numId w:val="13"/>
        </w:numPr>
        <w:spacing w:after="88" w:line="259" w:lineRule="auto"/>
        <w:rPr>
          <w:sz w:val="14"/>
        </w:rPr>
      </w:pPr>
      <w:r w:rsidRPr="001547BB">
        <w:rPr>
          <w:sz w:val="14"/>
        </w:rPr>
        <w:t xml:space="preserve">AESI: Adverse Event of Special Interest  </w:t>
      </w:r>
    </w:p>
    <w:p w14:paraId="1B2F52AC" w14:textId="4A843E6D" w:rsidR="001547BB" w:rsidRDefault="001547BB" w:rsidP="001547BB">
      <w:pPr>
        <w:spacing w:after="88" w:line="259" w:lineRule="auto"/>
      </w:pPr>
      <w:r>
        <w:rPr>
          <w:rFonts w:ascii="Calibri" w:eastAsia="Calibri" w:hAnsi="Calibri"/>
          <w:noProof/>
          <w:sz w:val="22"/>
        </w:rPr>
        <mc:AlternateContent>
          <mc:Choice Requires="wpg">
            <w:drawing>
              <wp:inline distT="0" distB="0" distL="0" distR="0" wp14:anchorId="6F48C549" wp14:editId="55C57F06">
                <wp:extent cx="1829054" cy="6096"/>
                <wp:effectExtent l="0" t="0" r="0" b="0"/>
                <wp:docPr id="23616" name="Group 23616"/>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24243" name="Shape 2424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51DD1F" id="Group 23616" o:spid="_x0000_s1026" style="width:2in;height:.5pt;mso-position-horizontal-relative:char;mso-position-vertical-relative:line" coordsize="18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">
                <v:shape id="Shape 24243"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" path="m,l1829054,r,9144l,9144,,e" fillcolor="black" stroked="f" strokeweight="0">
                  <v:stroke miterlimit="83231f" joinstyle="miter"/>
                  <v:path arrowok="t" textboxrect="0,0,1829054,9144"/>
                </v:shape>
                <w10:anchorlock/>
              </v:group>
            </w:pict>
          </mc:Fallback>
        </mc:AlternateContent>
      </w:r>
      <w:r>
        <w:t xml:space="preserve"> </w:t>
      </w:r>
    </w:p>
    <w:p w14:paraId="018343E4" w14:textId="77777777" w:rsidR="001547BB" w:rsidRDefault="001547BB" w:rsidP="001547BB">
      <w:pPr>
        <w:spacing w:line="259" w:lineRule="auto"/>
      </w:pPr>
      <w:r>
        <w:rPr>
          <w:sz w:val="15"/>
          <w:vertAlign w:val="superscript"/>
        </w:rPr>
        <w:t>i</w:t>
      </w:r>
      <w:r>
        <w:rPr>
          <w:sz w:val="15"/>
        </w:rPr>
        <w:t xml:space="preserve"> </w:t>
      </w:r>
      <w:r>
        <w:rPr>
          <w:i/>
          <w:sz w:val="15"/>
        </w:rPr>
        <w:t>Nonclinical Evaluation Report, BNT162b2 [mRNA] COVID-19 vaccine (COMIRNATYTM), Submission No: PM-2020-05461-1-</w:t>
      </w:r>
    </w:p>
    <w:p w14:paraId="23D0262C" w14:textId="77777777" w:rsidR="001547BB" w:rsidRDefault="001547BB" w:rsidP="001547BB">
      <w:pPr>
        <w:spacing w:after="2" w:line="252" w:lineRule="auto"/>
        <w:ind w:left="-5" w:right="369"/>
        <w:jc w:val="both"/>
      </w:pPr>
      <w:r>
        <w:rPr>
          <w:i/>
          <w:sz w:val="15"/>
        </w:rPr>
        <w:t>2, Sponsor: Pfizer Australia Pty Ltd, January 2021 -</w:t>
      </w:r>
      <w:hyperlink r:id="rId86">
        <w:r>
          <w:rPr>
            <w:i/>
            <w:sz w:val="15"/>
          </w:rPr>
          <w:t xml:space="preserve"> </w:t>
        </w:r>
      </w:hyperlink>
      <w:hyperlink r:id="rId87">
        <w:r>
          <w:rPr>
            <w:i/>
            <w:color w:val="0000FF"/>
            <w:sz w:val="15"/>
            <w:u w:val="single" w:color="0000FF"/>
          </w:rPr>
          <w:t>https://www.tga.gov.au/sites/default/files/foi</w:t>
        </w:r>
      </w:hyperlink>
      <w:hyperlink r:id="rId88">
        <w:r>
          <w:rPr>
            <w:i/>
            <w:color w:val="0000FF"/>
            <w:sz w:val="15"/>
            <w:u w:val="single" w:color="0000FF"/>
          </w:rPr>
          <w:t>-</w:t>
        </w:r>
      </w:hyperlink>
      <w:hyperlink r:id="rId89">
        <w:r>
          <w:rPr>
            <w:i/>
            <w:color w:val="0000FF"/>
            <w:sz w:val="15"/>
            <w:u w:val="single" w:color="0000FF"/>
          </w:rPr>
          <w:t>2389</w:t>
        </w:r>
      </w:hyperlink>
      <w:hyperlink r:id="rId90">
        <w:r>
          <w:rPr>
            <w:i/>
            <w:color w:val="0000FF"/>
            <w:sz w:val="15"/>
            <w:u w:val="single" w:color="0000FF"/>
          </w:rPr>
          <w:t>-</w:t>
        </w:r>
      </w:hyperlink>
      <w:hyperlink r:id="rId91">
        <w:r>
          <w:rPr>
            <w:i/>
            <w:color w:val="0000FF"/>
            <w:sz w:val="15"/>
            <w:u w:val="single" w:color="0000FF"/>
          </w:rPr>
          <w:t>06.pdf</w:t>
        </w:r>
      </w:hyperlink>
      <w:hyperlink r:id="rId92">
        <w:r>
          <w:rPr>
            <w:i/>
            <w:sz w:val="15"/>
          </w:rPr>
          <w:t xml:space="preserve"> </w:t>
        </w:r>
      </w:hyperlink>
      <w:r>
        <w:rPr>
          <w:sz w:val="15"/>
        </w:rPr>
        <w:t xml:space="preserve"> </w:t>
      </w:r>
      <w:r>
        <w:rPr>
          <w:sz w:val="15"/>
          <w:vertAlign w:val="superscript"/>
        </w:rPr>
        <w:t>ii</w:t>
      </w:r>
      <w:r>
        <w:rPr>
          <w:sz w:val="15"/>
        </w:rPr>
        <w:t xml:space="preserve"> https://www.cell.com/cell/pdf/S0092-8674(22)00076-9.pdf </w:t>
      </w:r>
      <w:r>
        <w:rPr>
          <w:sz w:val="15"/>
          <w:vertAlign w:val="superscript"/>
        </w:rPr>
        <w:t>iii</w:t>
      </w:r>
      <w:r>
        <w:rPr>
          <w:sz w:val="15"/>
        </w:rPr>
        <w:t xml:space="preserve"> See more details in the sections 2.3.2 and 2.3.5 of the European Public Assessment Report (EPAR) for Comirnaty </w:t>
      </w:r>
      <w:hyperlink r:id="rId93">
        <w:r>
          <w:rPr>
            <w:color w:val="0000FF"/>
            <w:sz w:val="15"/>
            <w:u w:val="single" w:color="0000FF"/>
          </w:rPr>
          <w:t>https://www.ema.europa.eu/en/documents/assessment</w:t>
        </w:r>
      </w:hyperlink>
      <w:hyperlink r:id="rId94">
        <w:r>
          <w:rPr>
            <w:color w:val="0000FF"/>
            <w:sz w:val="15"/>
            <w:u w:val="single" w:color="0000FF"/>
          </w:rPr>
          <w:t>-</w:t>
        </w:r>
      </w:hyperlink>
      <w:hyperlink r:id="rId95">
        <w:r>
          <w:rPr>
            <w:color w:val="0000FF"/>
            <w:sz w:val="15"/>
            <w:u w:val="single" w:color="0000FF"/>
          </w:rPr>
          <w:t>report/comirnaty</w:t>
        </w:r>
      </w:hyperlink>
      <w:hyperlink r:id="rId96">
        <w:r>
          <w:rPr>
            <w:color w:val="0000FF"/>
            <w:sz w:val="15"/>
            <w:u w:val="single" w:color="0000FF"/>
          </w:rPr>
          <w:t>-</w:t>
        </w:r>
      </w:hyperlink>
      <w:hyperlink r:id="rId97">
        <w:r>
          <w:rPr>
            <w:color w:val="0000FF"/>
            <w:sz w:val="15"/>
            <w:u w:val="single" w:color="0000FF"/>
          </w:rPr>
          <w:t>epar</w:t>
        </w:r>
      </w:hyperlink>
      <w:hyperlink r:id="rId98">
        <w:r>
          <w:rPr>
            <w:color w:val="0000FF"/>
            <w:sz w:val="15"/>
            <w:u w:val="single" w:color="0000FF"/>
          </w:rPr>
          <w:t>-</w:t>
        </w:r>
      </w:hyperlink>
      <w:hyperlink r:id="rId99">
        <w:r>
          <w:rPr>
            <w:color w:val="0000FF"/>
            <w:sz w:val="15"/>
            <w:u w:val="single" w:color="0000FF"/>
          </w:rPr>
          <w:t>public</w:t>
        </w:r>
      </w:hyperlink>
      <w:hyperlink r:id="rId100">
        <w:r>
          <w:rPr>
            <w:color w:val="0000FF"/>
            <w:sz w:val="15"/>
            <w:u w:val="single" w:color="0000FF"/>
          </w:rPr>
          <w:t>-</w:t>
        </w:r>
      </w:hyperlink>
      <w:hyperlink r:id="rId101">
        <w:r>
          <w:rPr>
            <w:color w:val="0000FF"/>
            <w:sz w:val="15"/>
            <w:u w:val="single" w:color="0000FF"/>
          </w:rPr>
          <w:t>assessment</w:t>
        </w:r>
      </w:hyperlink>
      <w:hyperlink r:id="rId102">
        <w:r>
          <w:rPr>
            <w:color w:val="0000FF"/>
            <w:sz w:val="15"/>
            <w:u w:val="single" w:color="0000FF"/>
          </w:rPr>
          <w:t>-</w:t>
        </w:r>
      </w:hyperlink>
      <w:hyperlink r:id="rId103">
        <w:r>
          <w:rPr>
            <w:color w:val="0000FF"/>
            <w:sz w:val="15"/>
            <w:u w:val="single" w:color="0000FF"/>
          </w:rPr>
          <w:t xml:space="preserve">report_en.pdf </w:t>
        </w:r>
      </w:hyperlink>
      <w:hyperlink r:id="rId104">
        <w:r>
          <w:rPr>
            <w:sz w:val="15"/>
          </w:rPr>
          <w:t xml:space="preserve"> </w:t>
        </w:r>
      </w:hyperlink>
      <w:r>
        <w:rPr>
          <w:sz w:val="15"/>
        </w:rPr>
        <w:t>and sections 2.3.3 and 2.3.6 of Spikevax EPAR</w:t>
      </w:r>
      <w:hyperlink r:id="rId105">
        <w:r>
          <w:rPr>
            <w:sz w:val="15"/>
          </w:rPr>
          <w:t xml:space="preserve"> </w:t>
        </w:r>
      </w:hyperlink>
      <w:hyperlink r:id="rId106">
        <w:r>
          <w:rPr>
            <w:color w:val="0000FF"/>
            <w:sz w:val="15"/>
            <w:u w:val="single" w:color="0000FF"/>
          </w:rPr>
          <w:t>https://www.ema.europa.eu/en/documents/assessment</w:t>
        </w:r>
      </w:hyperlink>
      <w:hyperlink r:id="rId107">
        <w:r>
          <w:rPr>
            <w:color w:val="0000FF"/>
            <w:sz w:val="15"/>
            <w:u w:val="single" w:color="0000FF"/>
          </w:rPr>
          <w:t>-</w:t>
        </w:r>
      </w:hyperlink>
      <w:hyperlink r:id="rId108">
        <w:r>
          <w:rPr>
            <w:color w:val="0000FF"/>
            <w:sz w:val="15"/>
            <w:u w:val="single" w:color="0000FF"/>
          </w:rPr>
          <w:t>report/spikevax</w:t>
        </w:r>
      </w:hyperlink>
      <w:hyperlink r:id="rId109"/>
      <w:hyperlink r:id="rId110">
        <w:r>
          <w:rPr>
            <w:color w:val="0000FF"/>
            <w:sz w:val="15"/>
            <w:u w:val="single" w:color="0000FF"/>
          </w:rPr>
          <w:t>previously</w:t>
        </w:r>
      </w:hyperlink>
      <w:hyperlink r:id="rId111">
        <w:r>
          <w:rPr>
            <w:color w:val="0000FF"/>
            <w:sz w:val="15"/>
            <w:u w:val="single" w:color="0000FF"/>
          </w:rPr>
          <w:t>-</w:t>
        </w:r>
      </w:hyperlink>
      <w:hyperlink r:id="rId112">
        <w:r>
          <w:rPr>
            <w:color w:val="0000FF"/>
            <w:sz w:val="15"/>
            <w:u w:val="single" w:color="0000FF"/>
          </w:rPr>
          <w:t>covid</w:t>
        </w:r>
      </w:hyperlink>
      <w:hyperlink r:id="rId113">
        <w:r>
          <w:rPr>
            <w:color w:val="0000FF"/>
            <w:sz w:val="15"/>
            <w:u w:val="single" w:color="0000FF"/>
          </w:rPr>
          <w:t>-</w:t>
        </w:r>
      </w:hyperlink>
      <w:hyperlink r:id="rId114">
        <w:r>
          <w:rPr>
            <w:color w:val="0000FF"/>
            <w:sz w:val="15"/>
            <w:u w:val="single" w:color="0000FF"/>
          </w:rPr>
          <w:t>19</w:t>
        </w:r>
      </w:hyperlink>
      <w:hyperlink r:id="rId115">
        <w:r>
          <w:rPr>
            <w:color w:val="0000FF"/>
            <w:sz w:val="15"/>
            <w:u w:val="single" w:color="0000FF"/>
          </w:rPr>
          <w:t>-</w:t>
        </w:r>
      </w:hyperlink>
      <w:hyperlink r:id="rId116">
        <w:r>
          <w:rPr>
            <w:color w:val="0000FF"/>
            <w:sz w:val="15"/>
            <w:u w:val="single" w:color="0000FF"/>
          </w:rPr>
          <w:t>vaccine</w:t>
        </w:r>
      </w:hyperlink>
      <w:hyperlink r:id="rId117">
        <w:r>
          <w:rPr>
            <w:color w:val="0000FF"/>
            <w:sz w:val="15"/>
            <w:u w:val="single" w:color="0000FF"/>
          </w:rPr>
          <w:t>-</w:t>
        </w:r>
      </w:hyperlink>
      <w:hyperlink r:id="rId118">
        <w:r>
          <w:rPr>
            <w:color w:val="0000FF"/>
            <w:sz w:val="15"/>
            <w:u w:val="single" w:color="0000FF"/>
          </w:rPr>
          <w:t>moderna</w:t>
        </w:r>
      </w:hyperlink>
      <w:hyperlink r:id="rId119">
        <w:r>
          <w:rPr>
            <w:color w:val="0000FF"/>
            <w:sz w:val="15"/>
            <w:u w:val="single" w:color="0000FF"/>
          </w:rPr>
          <w:t>-</w:t>
        </w:r>
      </w:hyperlink>
      <w:hyperlink r:id="rId120">
        <w:r>
          <w:rPr>
            <w:color w:val="0000FF"/>
            <w:sz w:val="15"/>
            <w:u w:val="single" w:color="0000FF"/>
          </w:rPr>
          <w:t>epar</w:t>
        </w:r>
      </w:hyperlink>
      <w:hyperlink r:id="rId121">
        <w:r>
          <w:rPr>
            <w:color w:val="0000FF"/>
            <w:sz w:val="15"/>
            <w:u w:val="single" w:color="0000FF"/>
          </w:rPr>
          <w:t>-</w:t>
        </w:r>
      </w:hyperlink>
      <w:hyperlink r:id="rId122">
        <w:r>
          <w:rPr>
            <w:color w:val="0000FF"/>
            <w:sz w:val="15"/>
            <w:u w:val="single" w:color="0000FF"/>
          </w:rPr>
          <w:t>public</w:t>
        </w:r>
      </w:hyperlink>
      <w:hyperlink r:id="rId123">
        <w:r>
          <w:rPr>
            <w:color w:val="0000FF"/>
            <w:sz w:val="15"/>
            <w:u w:val="single" w:color="0000FF"/>
          </w:rPr>
          <w:t>-</w:t>
        </w:r>
      </w:hyperlink>
      <w:hyperlink r:id="rId124">
        <w:r>
          <w:rPr>
            <w:color w:val="0000FF"/>
            <w:sz w:val="15"/>
            <w:u w:val="single" w:color="0000FF"/>
          </w:rPr>
          <w:t>assessment</w:t>
        </w:r>
      </w:hyperlink>
      <w:hyperlink r:id="rId125">
        <w:r>
          <w:rPr>
            <w:color w:val="0000FF"/>
            <w:sz w:val="15"/>
            <w:u w:val="single" w:color="0000FF"/>
          </w:rPr>
          <w:t>-</w:t>
        </w:r>
      </w:hyperlink>
      <w:hyperlink r:id="rId126">
        <w:r>
          <w:rPr>
            <w:color w:val="0000FF"/>
            <w:sz w:val="15"/>
            <w:u w:val="single" w:color="0000FF"/>
          </w:rPr>
          <w:t>report_en.pdf</w:t>
        </w:r>
      </w:hyperlink>
      <w:hyperlink r:id="rId127">
        <w:r>
          <w:rPr>
            <w:sz w:val="15"/>
          </w:rPr>
          <w:t xml:space="preserve"> </w:t>
        </w:r>
      </w:hyperlink>
      <w:r>
        <w:rPr>
          <w:sz w:val="15"/>
        </w:rPr>
        <w:t xml:space="preserve"> </w:t>
      </w:r>
      <w:r>
        <w:rPr>
          <w:sz w:val="15"/>
          <w:vertAlign w:val="superscript"/>
        </w:rPr>
        <w:t>iv</w:t>
      </w:r>
      <w:r>
        <w:rPr>
          <w:sz w:val="15"/>
        </w:rPr>
        <w:t xml:space="preserve"> https://www.ema.europa.eu/en/documents/assessment-report/comirnaty-epar-public-assessment-report_en.pdf See page 53-54/140 for assessment of biodistribution.   </w:t>
      </w:r>
    </w:p>
    <w:p w14:paraId="03551D23" w14:textId="77777777" w:rsidR="001547BB" w:rsidRDefault="001547BB" w:rsidP="001547BB">
      <w:pPr>
        <w:numPr>
          <w:ilvl w:val="0"/>
          <w:numId w:val="8"/>
        </w:numPr>
        <w:spacing w:after="4" w:line="250" w:lineRule="auto"/>
        <w:ind w:right="118" w:hanging="170"/>
      </w:pPr>
      <w:r>
        <w:rPr>
          <w:sz w:val="15"/>
        </w:rPr>
        <w:t xml:space="preserve">CHMP press release, January 2022 </w:t>
      </w:r>
      <w:hyperlink r:id="rId128">
        <w:r>
          <w:rPr>
            <w:color w:val="0000FF"/>
            <w:sz w:val="15"/>
            <w:u w:val="single" w:color="0000FF"/>
          </w:rPr>
          <w:t>https://www.ema.europa.eu/en/news/covid</w:t>
        </w:r>
      </w:hyperlink>
      <w:hyperlink r:id="rId129">
        <w:r>
          <w:rPr>
            <w:color w:val="0000FF"/>
            <w:sz w:val="15"/>
            <w:u w:val="single" w:color="0000FF"/>
          </w:rPr>
          <w:t>-</w:t>
        </w:r>
      </w:hyperlink>
      <w:hyperlink r:id="rId130">
        <w:r>
          <w:rPr>
            <w:color w:val="0000FF"/>
            <w:sz w:val="15"/>
            <w:u w:val="single" w:color="0000FF"/>
          </w:rPr>
          <w:t>19</w:t>
        </w:r>
      </w:hyperlink>
      <w:hyperlink r:id="rId131">
        <w:r>
          <w:rPr>
            <w:color w:val="0000FF"/>
            <w:sz w:val="15"/>
            <w:u w:val="single" w:color="0000FF"/>
          </w:rPr>
          <w:t>-</w:t>
        </w:r>
      </w:hyperlink>
      <w:hyperlink r:id="rId132">
        <w:r>
          <w:rPr>
            <w:color w:val="0000FF"/>
            <w:sz w:val="15"/>
            <w:u w:val="single" w:color="0000FF"/>
          </w:rPr>
          <w:t>latest</w:t>
        </w:r>
      </w:hyperlink>
      <w:hyperlink r:id="rId133">
        <w:r>
          <w:rPr>
            <w:color w:val="0000FF"/>
            <w:sz w:val="15"/>
            <w:u w:val="single" w:color="0000FF"/>
          </w:rPr>
          <w:t>-</w:t>
        </w:r>
      </w:hyperlink>
      <w:hyperlink r:id="rId134">
        <w:r>
          <w:rPr>
            <w:color w:val="0000FF"/>
            <w:sz w:val="15"/>
            <w:u w:val="single" w:color="0000FF"/>
          </w:rPr>
          <w:t>safety</w:t>
        </w:r>
      </w:hyperlink>
      <w:hyperlink r:id="rId135">
        <w:r>
          <w:rPr>
            <w:color w:val="0000FF"/>
            <w:sz w:val="15"/>
            <w:u w:val="single" w:color="0000FF"/>
          </w:rPr>
          <w:t>-</w:t>
        </w:r>
      </w:hyperlink>
      <w:hyperlink r:id="rId136">
        <w:r>
          <w:rPr>
            <w:color w:val="0000FF"/>
            <w:sz w:val="15"/>
            <w:u w:val="single" w:color="0000FF"/>
          </w:rPr>
          <w:t>data</w:t>
        </w:r>
      </w:hyperlink>
      <w:hyperlink r:id="rId137">
        <w:r>
          <w:rPr>
            <w:color w:val="0000FF"/>
            <w:sz w:val="15"/>
            <w:u w:val="single" w:color="0000FF"/>
          </w:rPr>
          <w:t>-</w:t>
        </w:r>
      </w:hyperlink>
      <w:hyperlink r:id="rId138">
        <w:r>
          <w:rPr>
            <w:color w:val="0000FF"/>
            <w:sz w:val="15"/>
            <w:u w:val="single" w:color="0000FF"/>
          </w:rPr>
          <w:t>provide</w:t>
        </w:r>
      </w:hyperlink>
      <w:hyperlink r:id="rId139"/>
      <w:hyperlink r:id="rId140">
        <w:r>
          <w:rPr>
            <w:color w:val="0000FF"/>
            <w:sz w:val="15"/>
            <w:u w:val="single" w:color="0000FF"/>
          </w:rPr>
          <w:t>reassurance</w:t>
        </w:r>
      </w:hyperlink>
      <w:hyperlink r:id="rId141">
        <w:r>
          <w:rPr>
            <w:color w:val="0000FF"/>
            <w:sz w:val="15"/>
            <w:u w:val="single" w:color="0000FF"/>
          </w:rPr>
          <w:t>-</w:t>
        </w:r>
      </w:hyperlink>
      <w:hyperlink r:id="rId142">
        <w:r>
          <w:rPr>
            <w:color w:val="0000FF"/>
            <w:sz w:val="15"/>
            <w:u w:val="single" w:color="0000FF"/>
          </w:rPr>
          <w:t>about</w:t>
        </w:r>
      </w:hyperlink>
      <w:hyperlink r:id="rId143">
        <w:r>
          <w:rPr>
            <w:color w:val="0000FF"/>
            <w:sz w:val="15"/>
            <w:u w:val="single" w:color="0000FF"/>
          </w:rPr>
          <w:t>-</w:t>
        </w:r>
      </w:hyperlink>
      <w:hyperlink r:id="rId144">
        <w:r>
          <w:rPr>
            <w:color w:val="0000FF"/>
            <w:sz w:val="15"/>
            <w:u w:val="single" w:color="0000FF"/>
          </w:rPr>
          <w:t>use</w:t>
        </w:r>
      </w:hyperlink>
      <w:hyperlink r:id="rId145">
        <w:r>
          <w:rPr>
            <w:color w:val="0000FF"/>
            <w:sz w:val="15"/>
            <w:u w:val="single" w:color="0000FF"/>
          </w:rPr>
          <w:t>-</w:t>
        </w:r>
      </w:hyperlink>
      <w:hyperlink r:id="rId146">
        <w:r>
          <w:rPr>
            <w:color w:val="0000FF"/>
            <w:sz w:val="15"/>
            <w:u w:val="single" w:color="0000FF"/>
          </w:rPr>
          <w:t>mrna</w:t>
        </w:r>
      </w:hyperlink>
      <w:hyperlink r:id="rId147">
        <w:r>
          <w:rPr>
            <w:color w:val="0000FF"/>
            <w:sz w:val="15"/>
            <w:u w:val="single" w:color="0000FF"/>
          </w:rPr>
          <w:t>-</w:t>
        </w:r>
      </w:hyperlink>
      <w:hyperlink r:id="rId148">
        <w:r>
          <w:rPr>
            <w:color w:val="0000FF"/>
            <w:sz w:val="15"/>
            <w:u w:val="single" w:color="0000FF"/>
          </w:rPr>
          <w:t>vaccines</w:t>
        </w:r>
      </w:hyperlink>
      <w:hyperlink r:id="rId149">
        <w:r>
          <w:rPr>
            <w:color w:val="0000FF"/>
            <w:sz w:val="15"/>
            <w:u w:val="single" w:color="0000FF"/>
          </w:rPr>
          <w:t>-</w:t>
        </w:r>
      </w:hyperlink>
      <w:hyperlink r:id="rId150">
        <w:r>
          <w:rPr>
            <w:color w:val="0000FF"/>
            <w:sz w:val="15"/>
            <w:u w:val="single" w:color="0000FF"/>
          </w:rPr>
          <w:t>during</w:t>
        </w:r>
      </w:hyperlink>
      <w:hyperlink r:id="rId151">
        <w:r>
          <w:rPr>
            <w:color w:val="0000FF"/>
            <w:sz w:val="15"/>
            <w:u w:val="single" w:color="0000FF"/>
          </w:rPr>
          <w:t>-</w:t>
        </w:r>
      </w:hyperlink>
      <w:hyperlink r:id="rId152">
        <w:r>
          <w:rPr>
            <w:color w:val="0000FF"/>
            <w:sz w:val="15"/>
            <w:u w:val="single" w:color="0000FF"/>
          </w:rPr>
          <w:t>pregnancy</w:t>
        </w:r>
      </w:hyperlink>
      <w:hyperlink r:id="rId153">
        <w:r>
          <w:rPr>
            <w:sz w:val="15"/>
          </w:rPr>
          <w:t xml:space="preserve"> </w:t>
        </w:r>
      </w:hyperlink>
      <w:r>
        <w:rPr>
          <w:sz w:val="15"/>
        </w:rPr>
        <w:t xml:space="preserve"> </w:t>
      </w:r>
    </w:p>
    <w:p w14:paraId="734B7AB3" w14:textId="77777777" w:rsidR="001547BB" w:rsidRDefault="001547BB" w:rsidP="001547BB">
      <w:pPr>
        <w:numPr>
          <w:ilvl w:val="0"/>
          <w:numId w:val="8"/>
        </w:numPr>
        <w:spacing w:after="4" w:line="250" w:lineRule="auto"/>
        <w:ind w:right="118" w:hanging="170"/>
      </w:pPr>
      <w:hyperlink r:id="rId154">
        <w:r>
          <w:rPr>
            <w:color w:val="0000FF"/>
            <w:sz w:val="15"/>
            <w:u w:val="single" w:color="0000FF"/>
          </w:rPr>
          <w:t>https://www.ema.europa.eu/en/human</w:t>
        </w:r>
      </w:hyperlink>
      <w:hyperlink r:id="rId155">
        <w:r>
          <w:rPr>
            <w:color w:val="0000FF"/>
            <w:sz w:val="15"/>
            <w:u w:val="single" w:color="0000FF"/>
          </w:rPr>
          <w:t>-</w:t>
        </w:r>
      </w:hyperlink>
      <w:hyperlink r:id="rId156">
        <w:r>
          <w:rPr>
            <w:color w:val="0000FF"/>
            <w:sz w:val="15"/>
            <w:u w:val="single" w:color="0000FF"/>
          </w:rPr>
          <w:t>regulatory/overview/public</w:t>
        </w:r>
      </w:hyperlink>
      <w:hyperlink r:id="rId157">
        <w:r>
          <w:rPr>
            <w:color w:val="0000FF"/>
            <w:sz w:val="15"/>
            <w:u w:val="single" w:color="0000FF"/>
          </w:rPr>
          <w:t>-</w:t>
        </w:r>
      </w:hyperlink>
      <w:hyperlink r:id="rId158">
        <w:r>
          <w:rPr>
            <w:color w:val="0000FF"/>
            <w:sz w:val="15"/>
            <w:u w:val="single" w:color="0000FF"/>
          </w:rPr>
          <w:t>health</w:t>
        </w:r>
      </w:hyperlink>
      <w:hyperlink r:id="rId159">
        <w:r>
          <w:rPr>
            <w:color w:val="0000FF"/>
            <w:sz w:val="15"/>
            <w:u w:val="single" w:color="0000FF"/>
          </w:rPr>
          <w:t>-</w:t>
        </w:r>
      </w:hyperlink>
      <w:hyperlink r:id="rId160">
        <w:r>
          <w:rPr>
            <w:color w:val="0000FF"/>
            <w:sz w:val="15"/>
            <w:u w:val="single" w:color="0000FF"/>
          </w:rPr>
          <w:t>threats</w:t>
        </w:r>
      </w:hyperlink>
      <w:hyperlink r:id="rId161">
        <w:r>
          <w:rPr>
            <w:sz w:val="15"/>
          </w:rPr>
          <w:t xml:space="preserve"> </w:t>
        </w:r>
      </w:hyperlink>
      <w:r>
        <w:rPr>
          <w:sz w:val="15"/>
        </w:rPr>
        <w:t xml:space="preserve"> </w:t>
      </w:r>
    </w:p>
    <w:p w14:paraId="31AF2951" w14:textId="77777777" w:rsidR="001547BB" w:rsidRDefault="001547BB" w:rsidP="001547BB">
      <w:pPr>
        <w:numPr>
          <w:ilvl w:val="0"/>
          <w:numId w:val="8"/>
        </w:numPr>
        <w:spacing w:after="2" w:line="252" w:lineRule="auto"/>
        <w:ind w:right="118" w:hanging="170"/>
      </w:pPr>
      <w:r>
        <w:rPr>
          <w:sz w:val="15"/>
        </w:rPr>
        <w:t xml:space="preserve">See for example The tangled history of mRNA vaccines in Nature.com </w:t>
      </w:r>
      <w:hyperlink r:id="rId162">
        <w:r>
          <w:rPr>
            <w:sz w:val="15"/>
          </w:rPr>
          <w:t xml:space="preserve">- </w:t>
        </w:r>
      </w:hyperlink>
      <w:hyperlink r:id="rId163">
        <w:r>
          <w:rPr>
            <w:color w:val="0000FF"/>
            <w:sz w:val="15"/>
            <w:u w:val="single" w:color="0000FF"/>
          </w:rPr>
          <w:t>https://www.nature.com/articles/d41586</w:t>
        </w:r>
      </w:hyperlink>
      <w:hyperlink r:id="rId164">
        <w:r>
          <w:rPr>
            <w:color w:val="0000FF"/>
            <w:sz w:val="15"/>
            <w:u w:val="single" w:color="0000FF"/>
          </w:rPr>
          <w:t>-</w:t>
        </w:r>
      </w:hyperlink>
      <w:hyperlink r:id="rId165">
        <w:r>
          <w:rPr>
            <w:color w:val="0000FF"/>
            <w:sz w:val="15"/>
            <w:u w:val="single" w:color="0000FF"/>
          </w:rPr>
          <w:t>021</w:t>
        </w:r>
      </w:hyperlink>
      <w:hyperlink r:id="rId166">
        <w:r>
          <w:rPr>
            <w:color w:val="0000FF"/>
            <w:sz w:val="15"/>
            <w:u w:val="single" w:color="0000FF"/>
          </w:rPr>
          <w:t>-</w:t>
        </w:r>
      </w:hyperlink>
    </w:p>
    <w:p w14:paraId="27D0DA2D" w14:textId="77777777" w:rsidR="001547BB" w:rsidRDefault="001547BB" w:rsidP="001547BB">
      <w:pPr>
        <w:spacing w:after="2" w:line="252" w:lineRule="auto"/>
        <w:ind w:left="-5"/>
        <w:jc w:val="both"/>
      </w:pPr>
      <w:hyperlink r:id="rId167">
        <w:r>
          <w:rPr>
            <w:color w:val="0000FF"/>
            <w:sz w:val="15"/>
            <w:u w:val="single" w:color="0000FF"/>
          </w:rPr>
          <w:t>02483</w:t>
        </w:r>
      </w:hyperlink>
      <w:hyperlink r:id="rId168">
        <w:r>
          <w:rPr>
            <w:color w:val="0000FF"/>
            <w:sz w:val="15"/>
            <w:u w:val="single" w:color="0000FF"/>
          </w:rPr>
          <w:t>-</w:t>
        </w:r>
      </w:hyperlink>
      <w:hyperlink r:id="rId169">
        <w:r>
          <w:rPr>
            <w:color w:val="0000FF"/>
            <w:sz w:val="15"/>
            <w:u w:val="single" w:color="0000FF"/>
          </w:rPr>
          <w:t>w</w:t>
        </w:r>
      </w:hyperlink>
      <w:hyperlink r:id="rId170">
        <w:r>
          <w:rPr>
            <w:sz w:val="15"/>
          </w:rPr>
          <w:t xml:space="preserve"> </w:t>
        </w:r>
      </w:hyperlink>
      <w:r>
        <w:rPr>
          <w:sz w:val="15"/>
        </w:rPr>
        <w:t xml:space="preserve">, 14 September 2021 </w:t>
      </w:r>
    </w:p>
    <w:p w14:paraId="124EAA58" w14:textId="77777777" w:rsidR="001547BB" w:rsidRDefault="001547BB" w:rsidP="001547BB">
      <w:pPr>
        <w:numPr>
          <w:ilvl w:val="0"/>
          <w:numId w:val="8"/>
        </w:numPr>
        <w:spacing w:after="2" w:line="252" w:lineRule="auto"/>
        <w:ind w:right="118" w:hanging="170"/>
      </w:pPr>
      <w:r>
        <w:rPr>
          <w:sz w:val="15"/>
        </w:rPr>
        <w:t xml:space="preserve">See The sprint to solve coronavirus protein structures — and disarm them with drugs in Nature.com- </w:t>
      </w:r>
      <w:hyperlink r:id="rId171">
        <w:r>
          <w:rPr>
            <w:color w:val="0000FF"/>
            <w:sz w:val="15"/>
            <w:u w:val="single" w:color="0000FF"/>
          </w:rPr>
          <w:t>https://www.nature.com/articles/d41586</w:t>
        </w:r>
      </w:hyperlink>
      <w:hyperlink r:id="rId172">
        <w:r>
          <w:rPr>
            <w:color w:val="0000FF"/>
            <w:sz w:val="15"/>
            <w:u w:val="single" w:color="0000FF"/>
          </w:rPr>
          <w:t>-</w:t>
        </w:r>
      </w:hyperlink>
      <w:hyperlink r:id="rId173">
        <w:r>
          <w:rPr>
            <w:color w:val="0000FF"/>
            <w:sz w:val="15"/>
            <w:u w:val="single" w:color="0000FF"/>
          </w:rPr>
          <w:t>020</w:t>
        </w:r>
      </w:hyperlink>
      <w:hyperlink r:id="rId174">
        <w:r>
          <w:rPr>
            <w:color w:val="0000FF"/>
            <w:sz w:val="15"/>
            <w:u w:val="single" w:color="0000FF"/>
          </w:rPr>
          <w:t>-</w:t>
        </w:r>
      </w:hyperlink>
      <w:hyperlink r:id="rId175">
        <w:r>
          <w:rPr>
            <w:color w:val="0000FF"/>
            <w:sz w:val="15"/>
            <w:u w:val="single" w:color="0000FF"/>
          </w:rPr>
          <w:t>01444</w:t>
        </w:r>
      </w:hyperlink>
      <w:hyperlink r:id="rId176">
        <w:r>
          <w:rPr>
            <w:color w:val="0000FF"/>
            <w:sz w:val="15"/>
            <w:u w:val="single" w:color="0000FF"/>
          </w:rPr>
          <w:t>-</w:t>
        </w:r>
      </w:hyperlink>
      <w:hyperlink r:id="rId177">
        <w:r>
          <w:rPr>
            <w:color w:val="0000FF"/>
            <w:sz w:val="15"/>
            <w:u w:val="single" w:color="0000FF"/>
          </w:rPr>
          <w:t>z</w:t>
        </w:r>
      </w:hyperlink>
      <w:hyperlink r:id="rId178">
        <w:r>
          <w:rPr>
            <w:sz w:val="15"/>
          </w:rPr>
          <w:t xml:space="preserve"> </w:t>
        </w:r>
      </w:hyperlink>
      <w:r>
        <w:rPr>
          <w:sz w:val="15"/>
        </w:rPr>
        <w:t xml:space="preserve">, 15 May 2020 </w:t>
      </w:r>
    </w:p>
    <w:p w14:paraId="6EE9BC12" w14:textId="77777777" w:rsidR="001547BB" w:rsidRDefault="001547BB" w:rsidP="001547BB">
      <w:pPr>
        <w:numPr>
          <w:ilvl w:val="0"/>
          <w:numId w:val="8"/>
        </w:numPr>
        <w:spacing w:after="4" w:line="250" w:lineRule="auto"/>
        <w:ind w:right="118" w:hanging="170"/>
      </w:pPr>
      <w:r>
        <w:rPr>
          <w:sz w:val="15"/>
        </w:rPr>
        <w:t xml:space="preserve">2022 Annual Report on EudraVigilance for the European Parliament, the Council and the Commission </w:t>
      </w:r>
      <w:hyperlink r:id="rId179" w:anchor="page=9&amp;zoom=100,80,597">
        <w:r>
          <w:rPr>
            <w:color w:val="0000FF"/>
            <w:sz w:val="15"/>
            <w:u w:val="single" w:color="0000FF"/>
          </w:rPr>
          <w:t>https://www.ema.europa.eu/en/documents/report/2022</w:t>
        </w:r>
      </w:hyperlink>
      <w:hyperlink r:id="rId180" w:anchor="page=9&amp;zoom=100,80,597">
        <w:r>
          <w:rPr>
            <w:color w:val="0000FF"/>
            <w:sz w:val="15"/>
            <w:u w:val="single" w:color="0000FF"/>
          </w:rPr>
          <w:t>-</w:t>
        </w:r>
      </w:hyperlink>
      <w:hyperlink r:id="rId181" w:anchor="page=9&amp;zoom=100,80,597">
        <w:r>
          <w:rPr>
            <w:color w:val="0000FF"/>
            <w:sz w:val="15"/>
            <w:u w:val="single" w:color="0000FF"/>
          </w:rPr>
          <w:t>annual</w:t>
        </w:r>
      </w:hyperlink>
      <w:hyperlink r:id="rId182" w:anchor="page=9&amp;zoom=100,80,597">
        <w:r>
          <w:rPr>
            <w:color w:val="0000FF"/>
            <w:sz w:val="15"/>
            <w:u w:val="single" w:color="0000FF"/>
          </w:rPr>
          <w:t>-</w:t>
        </w:r>
      </w:hyperlink>
      <w:hyperlink r:id="rId183" w:anchor="page=9&amp;zoom=100,80,597">
        <w:r>
          <w:rPr>
            <w:color w:val="0000FF"/>
            <w:sz w:val="15"/>
            <w:u w:val="single" w:color="0000FF"/>
          </w:rPr>
          <w:t>report</w:t>
        </w:r>
      </w:hyperlink>
      <w:hyperlink r:id="rId184" w:anchor="page=9&amp;zoom=100,80,597">
        <w:r>
          <w:rPr>
            <w:color w:val="0000FF"/>
            <w:sz w:val="15"/>
            <w:u w:val="single" w:color="0000FF"/>
          </w:rPr>
          <w:t>-</w:t>
        </w:r>
      </w:hyperlink>
      <w:hyperlink r:id="rId185" w:anchor="page=9&amp;zoom=100,80,597">
        <w:r>
          <w:rPr>
            <w:color w:val="0000FF"/>
            <w:sz w:val="15"/>
            <w:u w:val="single" w:color="0000FF"/>
          </w:rPr>
          <w:t>eudravigilance</w:t>
        </w:r>
      </w:hyperlink>
      <w:hyperlink r:id="rId186" w:anchor="page=9&amp;zoom=100,80,597">
        <w:r>
          <w:rPr>
            <w:color w:val="0000FF"/>
            <w:sz w:val="15"/>
            <w:u w:val="single" w:color="0000FF"/>
          </w:rPr>
          <w:t>-</w:t>
        </w:r>
      </w:hyperlink>
      <w:hyperlink r:id="rId187" w:anchor="page=9&amp;zoom=100,80,597">
        <w:r>
          <w:rPr>
            <w:color w:val="0000FF"/>
            <w:sz w:val="15"/>
            <w:u w:val="single" w:color="0000FF"/>
          </w:rPr>
          <w:t>european</w:t>
        </w:r>
      </w:hyperlink>
      <w:hyperlink r:id="rId188" w:anchor="page=9&amp;zoom=100,80,597">
        <w:r>
          <w:rPr>
            <w:color w:val="0000FF"/>
            <w:sz w:val="15"/>
            <w:u w:val="single" w:color="0000FF"/>
          </w:rPr>
          <w:t>-</w:t>
        </w:r>
      </w:hyperlink>
      <w:hyperlink r:id="rId189" w:anchor="page=9&amp;zoom=100,80,597">
        <w:r>
          <w:rPr>
            <w:color w:val="0000FF"/>
            <w:sz w:val="15"/>
            <w:u w:val="single" w:color="0000FF"/>
          </w:rPr>
          <w:t>parliament</w:t>
        </w:r>
      </w:hyperlink>
      <w:hyperlink r:id="rId190" w:anchor="page=9&amp;zoom=100,80,597">
        <w:r>
          <w:rPr>
            <w:color w:val="0000FF"/>
            <w:sz w:val="15"/>
            <w:u w:val="single" w:color="0000FF"/>
          </w:rPr>
          <w:t>-</w:t>
        </w:r>
      </w:hyperlink>
      <w:hyperlink r:id="rId191" w:anchor="page=9&amp;zoom=100,80,597">
        <w:r>
          <w:rPr>
            <w:color w:val="0000FF"/>
            <w:sz w:val="15"/>
            <w:u w:val="single" w:color="0000FF"/>
          </w:rPr>
          <w:t>council</w:t>
        </w:r>
      </w:hyperlink>
      <w:hyperlink r:id="rId192" w:anchor="page=9&amp;zoom=100,80,597"/>
      <w:hyperlink r:id="rId193" w:anchor="page=9&amp;zoom=100,80,597">
        <w:r>
          <w:rPr>
            <w:color w:val="0000FF"/>
            <w:sz w:val="15"/>
            <w:u w:val="single" w:color="0000FF"/>
          </w:rPr>
          <w:t>commission_en.pdf#page=9&amp;zoom=100,80,597</w:t>
        </w:r>
      </w:hyperlink>
      <w:hyperlink r:id="rId194" w:anchor="page=9&amp;zoom=100,80,597">
        <w:r>
          <w:rPr>
            <w:sz w:val="15"/>
          </w:rPr>
          <w:t xml:space="preserve"> </w:t>
        </w:r>
      </w:hyperlink>
    </w:p>
    <w:p w14:paraId="17E0F108" w14:textId="77777777" w:rsidR="001547BB" w:rsidRDefault="001547BB" w:rsidP="001547BB">
      <w:pPr>
        <w:numPr>
          <w:ilvl w:val="0"/>
          <w:numId w:val="8"/>
        </w:numPr>
        <w:spacing w:after="4" w:line="250" w:lineRule="auto"/>
        <w:ind w:right="118" w:hanging="170"/>
      </w:pPr>
      <w:hyperlink r:id="rId195">
        <w:r>
          <w:rPr>
            <w:color w:val="0000FF"/>
            <w:sz w:val="15"/>
            <w:u w:val="single" w:color="0000FF"/>
          </w:rPr>
          <w:t>https://www.ema.europa.eu/en/news/reporting</w:t>
        </w:r>
      </w:hyperlink>
      <w:hyperlink r:id="rId196">
        <w:r>
          <w:rPr>
            <w:color w:val="0000FF"/>
            <w:sz w:val="15"/>
            <w:u w:val="single" w:color="0000FF"/>
          </w:rPr>
          <w:t>-</w:t>
        </w:r>
      </w:hyperlink>
      <w:hyperlink r:id="rId197">
        <w:r>
          <w:rPr>
            <w:color w:val="0000FF"/>
            <w:sz w:val="15"/>
            <w:u w:val="single" w:color="0000FF"/>
          </w:rPr>
          <w:t>suspected</w:t>
        </w:r>
      </w:hyperlink>
      <w:hyperlink r:id="rId198">
        <w:r>
          <w:rPr>
            <w:color w:val="0000FF"/>
            <w:sz w:val="15"/>
            <w:u w:val="single" w:color="0000FF"/>
          </w:rPr>
          <w:t>-</w:t>
        </w:r>
      </w:hyperlink>
      <w:hyperlink r:id="rId199">
        <w:r>
          <w:rPr>
            <w:color w:val="0000FF"/>
            <w:sz w:val="15"/>
            <w:u w:val="single" w:color="0000FF"/>
          </w:rPr>
          <w:t>side</w:t>
        </w:r>
      </w:hyperlink>
      <w:hyperlink r:id="rId200">
        <w:r>
          <w:rPr>
            <w:color w:val="0000FF"/>
            <w:sz w:val="15"/>
            <w:u w:val="single" w:color="0000FF"/>
          </w:rPr>
          <w:t>-</w:t>
        </w:r>
      </w:hyperlink>
      <w:hyperlink r:id="rId201">
        <w:r>
          <w:rPr>
            <w:color w:val="0000FF"/>
            <w:sz w:val="15"/>
            <w:u w:val="single" w:color="0000FF"/>
          </w:rPr>
          <w:t>effects</w:t>
        </w:r>
      </w:hyperlink>
      <w:hyperlink r:id="rId202">
        <w:r>
          <w:rPr>
            <w:color w:val="0000FF"/>
            <w:sz w:val="15"/>
            <w:u w:val="single" w:color="0000FF"/>
          </w:rPr>
          <w:t>-</w:t>
        </w:r>
      </w:hyperlink>
      <w:hyperlink r:id="rId203">
        <w:r>
          <w:rPr>
            <w:color w:val="0000FF"/>
            <w:sz w:val="15"/>
            <w:u w:val="single" w:color="0000FF"/>
          </w:rPr>
          <w:t>medicines</w:t>
        </w:r>
      </w:hyperlink>
      <w:hyperlink r:id="rId204">
        <w:r>
          <w:rPr>
            <w:color w:val="0000FF"/>
            <w:sz w:val="15"/>
            <w:u w:val="single" w:color="0000FF"/>
          </w:rPr>
          <w:t>-</w:t>
        </w:r>
      </w:hyperlink>
      <w:hyperlink r:id="rId205">
        <w:r>
          <w:rPr>
            <w:color w:val="0000FF"/>
            <w:sz w:val="15"/>
            <w:u w:val="single" w:color="0000FF"/>
          </w:rPr>
          <w:t>patients</w:t>
        </w:r>
      </w:hyperlink>
      <w:hyperlink r:id="rId206">
        <w:r>
          <w:rPr>
            <w:color w:val="0000FF"/>
            <w:sz w:val="15"/>
            <w:u w:val="single" w:color="0000FF"/>
          </w:rPr>
          <w:t>-</w:t>
        </w:r>
      </w:hyperlink>
      <w:hyperlink r:id="rId207">
        <w:r>
          <w:rPr>
            <w:color w:val="0000FF"/>
            <w:sz w:val="15"/>
            <w:u w:val="single" w:color="0000FF"/>
          </w:rPr>
          <w:t>covid</w:t>
        </w:r>
      </w:hyperlink>
      <w:hyperlink r:id="rId208">
        <w:r>
          <w:rPr>
            <w:color w:val="0000FF"/>
            <w:sz w:val="15"/>
            <w:u w:val="single" w:color="0000FF"/>
          </w:rPr>
          <w:t>-</w:t>
        </w:r>
      </w:hyperlink>
      <w:hyperlink r:id="rId209">
        <w:r>
          <w:rPr>
            <w:color w:val="0000FF"/>
            <w:sz w:val="15"/>
            <w:u w:val="single" w:color="0000FF"/>
          </w:rPr>
          <w:t>19</w:t>
        </w:r>
      </w:hyperlink>
      <w:hyperlink r:id="rId210">
        <w:r>
          <w:rPr>
            <w:sz w:val="15"/>
          </w:rPr>
          <w:t xml:space="preserve"> </w:t>
        </w:r>
      </w:hyperlink>
      <w:r>
        <w:rPr>
          <w:sz w:val="15"/>
        </w:rPr>
        <w:t xml:space="preserve"> </w:t>
      </w:r>
      <w:r>
        <w:rPr>
          <w:sz w:val="15"/>
          <w:vertAlign w:val="superscript"/>
        </w:rPr>
        <w:t>xi</w:t>
      </w:r>
      <w:hyperlink r:id="rId211">
        <w:r>
          <w:rPr>
            <w:sz w:val="15"/>
          </w:rPr>
          <w:t xml:space="preserve"> </w:t>
        </w:r>
      </w:hyperlink>
      <w:hyperlink r:id="rId212">
        <w:r>
          <w:rPr>
            <w:color w:val="0000FF"/>
            <w:sz w:val="15"/>
            <w:u w:val="single" w:color="0000FF"/>
          </w:rPr>
          <w:t>https://www.adrreports.eu/en/covid19_message.html</w:t>
        </w:r>
      </w:hyperlink>
      <w:hyperlink r:id="rId213">
        <w:r>
          <w:rPr>
            <w:sz w:val="15"/>
          </w:rPr>
          <w:t xml:space="preserve"> </w:t>
        </w:r>
      </w:hyperlink>
      <w:r>
        <w:rPr>
          <w:sz w:val="15"/>
        </w:rPr>
        <w:t xml:space="preserve"> </w:t>
      </w:r>
      <w:r>
        <w:rPr>
          <w:sz w:val="15"/>
          <w:vertAlign w:val="superscript"/>
        </w:rPr>
        <w:t>xii</w:t>
      </w:r>
      <w:hyperlink r:id="rId214">
        <w:r>
          <w:rPr>
            <w:sz w:val="15"/>
          </w:rPr>
          <w:t xml:space="preserve"> </w:t>
        </w:r>
      </w:hyperlink>
      <w:hyperlink r:id="rId215">
        <w:r>
          <w:rPr>
            <w:color w:val="0000FF"/>
            <w:sz w:val="15"/>
            <w:u w:val="single" w:color="0000FF"/>
          </w:rPr>
          <w:t>https://www.ema.europa.eu/en/human</w:t>
        </w:r>
      </w:hyperlink>
      <w:hyperlink r:id="rId216">
        <w:r>
          <w:rPr>
            <w:color w:val="0000FF"/>
            <w:sz w:val="15"/>
            <w:u w:val="single" w:color="0000FF"/>
          </w:rPr>
          <w:t>-</w:t>
        </w:r>
      </w:hyperlink>
      <w:hyperlink r:id="rId217">
        <w:r>
          <w:rPr>
            <w:color w:val="0000FF"/>
            <w:sz w:val="15"/>
            <w:u w:val="single" w:color="0000FF"/>
          </w:rPr>
          <w:t>regulatory/research</w:t>
        </w:r>
      </w:hyperlink>
      <w:hyperlink r:id="rId218">
        <w:r>
          <w:rPr>
            <w:color w:val="0000FF"/>
            <w:sz w:val="15"/>
            <w:u w:val="single" w:color="0000FF"/>
          </w:rPr>
          <w:t>-</w:t>
        </w:r>
      </w:hyperlink>
      <w:hyperlink r:id="rId219">
        <w:r>
          <w:rPr>
            <w:color w:val="0000FF"/>
            <w:sz w:val="15"/>
            <w:u w:val="single" w:color="0000FF"/>
          </w:rPr>
          <w:t>development/pharmacovigilance/eudravigilance</w:t>
        </w:r>
      </w:hyperlink>
      <w:hyperlink r:id="rId220">
        <w:r>
          <w:rPr>
            <w:sz w:val="15"/>
          </w:rPr>
          <w:t xml:space="preserve"> </w:t>
        </w:r>
      </w:hyperlink>
      <w:r>
        <w:rPr>
          <w:sz w:val="15"/>
        </w:rPr>
        <w:t xml:space="preserve"> </w:t>
      </w:r>
      <w:r>
        <w:rPr>
          <w:sz w:val="15"/>
          <w:vertAlign w:val="superscript"/>
        </w:rPr>
        <w:t>xiii</w:t>
      </w:r>
      <w:hyperlink r:id="rId221">
        <w:r>
          <w:rPr>
            <w:sz w:val="15"/>
          </w:rPr>
          <w:t xml:space="preserve"> </w:t>
        </w:r>
      </w:hyperlink>
      <w:hyperlink r:id="rId222">
        <w:r>
          <w:rPr>
            <w:color w:val="0000FF"/>
            <w:sz w:val="15"/>
            <w:u w:val="single" w:color="0000FF"/>
          </w:rPr>
          <w:t>https://www.ema.europa.eu/en/documents/other/european</w:t>
        </w:r>
      </w:hyperlink>
      <w:hyperlink r:id="rId223">
        <w:r>
          <w:rPr>
            <w:color w:val="0000FF"/>
            <w:sz w:val="15"/>
            <w:u w:val="single" w:color="0000FF"/>
          </w:rPr>
          <w:t>-</w:t>
        </w:r>
      </w:hyperlink>
      <w:hyperlink r:id="rId224">
        <w:r>
          <w:rPr>
            <w:color w:val="0000FF"/>
            <w:sz w:val="15"/>
            <w:u w:val="single" w:color="0000FF"/>
          </w:rPr>
          <w:t>medicines</w:t>
        </w:r>
      </w:hyperlink>
      <w:hyperlink r:id="rId225">
        <w:r>
          <w:rPr>
            <w:color w:val="0000FF"/>
            <w:sz w:val="15"/>
            <w:u w:val="single" w:color="0000FF"/>
          </w:rPr>
          <w:t>-</w:t>
        </w:r>
      </w:hyperlink>
      <w:hyperlink r:id="rId226">
        <w:r>
          <w:rPr>
            <w:color w:val="0000FF"/>
            <w:sz w:val="15"/>
            <w:u w:val="single" w:color="0000FF"/>
          </w:rPr>
          <w:t>agency</w:t>
        </w:r>
      </w:hyperlink>
      <w:hyperlink r:id="rId227">
        <w:r>
          <w:rPr>
            <w:color w:val="0000FF"/>
            <w:sz w:val="15"/>
            <w:u w:val="single" w:color="0000FF"/>
          </w:rPr>
          <w:t>-</w:t>
        </w:r>
      </w:hyperlink>
      <w:hyperlink r:id="rId228">
        <w:r>
          <w:rPr>
            <w:color w:val="0000FF"/>
            <w:sz w:val="15"/>
            <w:u w:val="single" w:color="0000FF"/>
          </w:rPr>
          <w:t>policy</w:t>
        </w:r>
      </w:hyperlink>
      <w:hyperlink r:id="rId229">
        <w:r>
          <w:rPr>
            <w:color w:val="0000FF"/>
            <w:sz w:val="15"/>
            <w:u w:val="single" w:color="0000FF"/>
          </w:rPr>
          <w:t>-</w:t>
        </w:r>
      </w:hyperlink>
      <w:hyperlink r:id="rId230">
        <w:r>
          <w:rPr>
            <w:color w:val="0000FF"/>
            <w:sz w:val="15"/>
            <w:u w:val="single" w:color="0000FF"/>
          </w:rPr>
          <w:t>access</w:t>
        </w:r>
      </w:hyperlink>
      <w:hyperlink r:id="rId231">
        <w:r>
          <w:rPr>
            <w:color w:val="0000FF"/>
            <w:sz w:val="15"/>
            <w:u w:val="single" w:color="0000FF"/>
          </w:rPr>
          <w:t>-</w:t>
        </w:r>
      </w:hyperlink>
      <w:hyperlink r:id="rId232">
        <w:r>
          <w:rPr>
            <w:color w:val="0000FF"/>
            <w:sz w:val="15"/>
            <w:u w:val="single" w:color="0000FF"/>
          </w:rPr>
          <w:t>eudravigilance</w:t>
        </w:r>
      </w:hyperlink>
      <w:hyperlink r:id="rId233">
        <w:r>
          <w:rPr>
            <w:color w:val="0000FF"/>
            <w:sz w:val="15"/>
            <w:u w:val="single" w:color="0000FF"/>
          </w:rPr>
          <w:t>-</w:t>
        </w:r>
      </w:hyperlink>
      <w:hyperlink r:id="rId234">
        <w:r>
          <w:rPr>
            <w:color w:val="0000FF"/>
            <w:sz w:val="15"/>
            <w:u w:val="single" w:color="0000FF"/>
          </w:rPr>
          <w:t>data</w:t>
        </w:r>
      </w:hyperlink>
      <w:hyperlink r:id="rId235"/>
      <w:hyperlink r:id="rId236">
        <w:r>
          <w:rPr>
            <w:color w:val="0000FF"/>
            <w:sz w:val="15"/>
            <w:u w:val="single" w:color="0000FF"/>
          </w:rPr>
          <w:t>medicinal</w:t>
        </w:r>
      </w:hyperlink>
      <w:hyperlink r:id="rId237">
        <w:r>
          <w:rPr>
            <w:color w:val="0000FF"/>
            <w:sz w:val="15"/>
            <w:u w:val="single" w:color="0000FF"/>
          </w:rPr>
          <w:t>-</w:t>
        </w:r>
      </w:hyperlink>
      <w:hyperlink r:id="rId238">
        <w:r>
          <w:rPr>
            <w:color w:val="0000FF"/>
            <w:sz w:val="15"/>
            <w:u w:val="single" w:color="0000FF"/>
          </w:rPr>
          <w:t>products</w:t>
        </w:r>
      </w:hyperlink>
      <w:hyperlink r:id="rId239">
        <w:r>
          <w:rPr>
            <w:color w:val="0000FF"/>
            <w:sz w:val="15"/>
            <w:u w:val="single" w:color="0000FF"/>
          </w:rPr>
          <w:t>-</w:t>
        </w:r>
      </w:hyperlink>
      <w:hyperlink r:id="rId240">
        <w:r>
          <w:rPr>
            <w:color w:val="0000FF"/>
            <w:sz w:val="15"/>
            <w:u w:val="single" w:color="0000FF"/>
          </w:rPr>
          <w:t>human</w:t>
        </w:r>
      </w:hyperlink>
      <w:hyperlink r:id="rId241">
        <w:r>
          <w:rPr>
            <w:color w:val="0000FF"/>
            <w:sz w:val="15"/>
            <w:u w:val="single" w:color="0000FF"/>
          </w:rPr>
          <w:t>-</w:t>
        </w:r>
      </w:hyperlink>
      <w:hyperlink r:id="rId242">
        <w:r>
          <w:rPr>
            <w:color w:val="0000FF"/>
            <w:sz w:val="15"/>
            <w:u w:val="single" w:color="0000FF"/>
          </w:rPr>
          <w:t>use</w:t>
        </w:r>
      </w:hyperlink>
      <w:hyperlink r:id="rId243">
        <w:r>
          <w:rPr>
            <w:color w:val="0000FF"/>
            <w:sz w:val="15"/>
            <w:u w:val="single" w:color="0000FF"/>
          </w:rPr>
          <w:t>-</w:t>
        </w:r>
      </w:hyperlink>
      <w:hyperlink r:id="rId244">
        <w:r>
          <w:rPr>
            <w:color w:val="0000FF"/>
            <w:sz w:val="15"/>
            <w:u w:val="single" w:color="0000FF"/>
          </w:rPr>
          <w:t>revision</w:t>
        </w:r>
      </w:hyperlink>
      <w:hyperlink r:id="rId245">
        <w:r>
          <w:rPr>
            <w:color w:val="0000FF"/>
            <w:sz w:val="15"/>
            <w:u w:val="single" w:color="0000FF"/>
          </w:rPr>
          <w:t>-</w:t>
        </w:r>
      </w:hyperlink>
      <w:hyperlink r:id="rId246">
        <w:r>
          <w:rPr>
            <w:color w:val="0000FF"/>
            <w:sz w:val="15"/>
            <w:u w:val="single" w:color="0000FF"/>
          </w:rPr>
          <w:t>4_en.pdf</w:t>
        </w:r>
      </w:hyperlink>
      <w:hyperlink r:id="rId247">
        <w:r>
          <w:rPr>
            <w:sz w:val="15"/>
          </w:rPr>
          <w:t xml:space="preserve"> </w:t>
        </w:r>
      </w:hyperlink>
      <w:r>
        <w:rPr>
          <w:sz w:val="15"/>
        </w:rPr>
        <w:t xml:space="preserve"> </w:t>
      </w:r>
      <w:r>
        <w:rPr>
          <w:sz w:val="15"/>
          <w:vertAlign w:val="superscript"/>
        </w:rPr>
        <w:t>xiv</w:t>
      </w:r>
      <w:hyperlink r:id="rId248">
        <w:r>
          <w:rPr>
            <w:sz w:val="15"/>
          </w:rPr>
          <w:t xml:space="preserve"> </w:t>
        </w:r>
      </w:hyperlink>
      <w:hyperlink r:id="rId249">
        <w:r>
          <w:rPr>
            <w:color w:val="0000FF"/>
            <w:sz w:val="15"/>
            <w:u w:val="single" w:color="0000FF"/>
          </w:rPr>
          <w:t>https://www.nature.com/articles/s41598</w:t>
        </w:r>
      </w:hyperlink>
      <w:hyperlink r:id="rId250">
        <w:r>
          <w:rPr>
            <w:color w:val="0000FF"/>
            <w:sz w:val="15"/>
            <w:u w:val="single" w:color="0000FF"/>
          </w:rPr>
          <w:t>-</w:t>
        </w:r>
      </w:hyperlink>
      <w:hyperlink r:id="rId251">
        <w:r>
          <w:rPr>
            <w:color w:val="0000FF"/>
            <w:sz w:val="15"/>
            <w:u w:val="single" w:color="0000FF"/>
          </w:rPr>
          <w:t>023</w:t>
        </w:r>
      </w:hyperlink>
      <w:hyperlink r:id="rId252">
        <w:r>
          <w:rPr>
            <w:color w:val="0000FF"/>
            <w:sz w:val="15"/>
            <w:u w:val="single" w:color="0000FF"/>
          </w:rPr>
          <w:t>-</w:t>
        </w:r>
      </w:hyperlink>
      <w:hyperlink r:id="rId253">
        <w:r>
          <w:rPr>
            <w:color w:val="0000FF"/>
            <w:sz w:val="15"/>
            <w:u w:val="single" w:color="0000FF"/>
          </w:rPr>
          <w:t>28839</w:t>
        </w:r>
      </w:hyperlink>
      <w:hyperlink r:id="rId254">
        <w:r>
          <w:rPr>
            <w:color w:val="0000FF"/>
            <w:sz w:val="15"/>
            <w:u w:val="single" w:color="0000FF"/>
          </w:rPr>
          <w:t>-</w:t>
        </w:r>
      </w:hyperlink>
      <w:hyperlink r:id="rId255">
        <w:r>
          <w:rPr>
            <w:color w:val="0000FF"/>
            <w:sz w:val="15"/>
            <w:u w:val="single" w:color="0000FF"/>
          </w:rPr>
          <w:t>y</w:t>
        </w:r>
      </w:hyperlink>
      <w:hyperlink r:id="rId256">
        <w:r>
          <w:rPr>
            <w:sz w:val="15"/>
          </w:rPr>
          <w:t xml:space="preserve"> </w:t>
        </w:r>
      </w:hyperlink>
      <w:r>
        <w:rPr>
          <w:sz w:val="15"/>
        </w:rPr>
        <w:t xml:space="preserve"> </w:t>
      </w:r>
      <w:r>
        <w:rPr>
          <w:sz w:val="15"/>
          <w:vertAlign w:val="superscript"/>
        </w:rPr>
        <w:t>xv</w:t>
      </w:r>
      <w:hyperlink r:id="rId257">
        <w:r>
          <w:rPr>
            <w:sz w:val="15"/>
          </w:rPr>
          <w:t xml:space="preserve"> </w:t>
        </w:r>
      </w:hyperlink>
      <w:hyperlink r:id="rId258">
        <w:r>
          <w:rPr>
            <w:color w:val="0000FF"/>
            <w:sz w:val="15"/>
            <w:u w:val="single" w:color="0000FF"/>
          </w:rPr>
          <w:t>https://www.cambridge.org/core/journals/antimicrobial</w:t>
        </w:r>
      </w:hyperlink>
      <w:hyperlink r:id="rId259">
        <w:r>
          <w:rPr>
            <w:color w:val="0000FF"/>
            <w:sz w:val="15"/>
            <w:u w:val="single" w:color="0000FF"/>
          </w:rPr>
          <w:t>-</w:t>
        </w:r>
      </w:hyperlink>
      <w:hyperlink r:id="rId260">
        <w:r>
          <w:rPr>
            <w:color w:val="0000FF"/>
            <w:sz w:val="15"/>
            <w:u w:val="single" w:color="0000FF"/>
          </w:rPr>
          <w:t>stewardship</w:t>
        </w:r>
      </w:hyperlink>
      <w:hyperlink r:id="rId261">
        <w:r>
          <w:rPr>
            <w:color w:val="0000FF"/>
            <w:sz w:val="15"/>
            <w:u w:val="single" w:color="0000FF"/>
          </w:rPr>
          <w:t>-</w:t>
        </w:r>
      </w:hyperlink>
      <w:hyperlink r:id="rId262">
        <w:r>
          <w:rPr>
            <w:color w:val="0000FF"/>
            <w:sz w:val="15"/>
            <w:u w:val="single" w:color="0000FF"/>
          </w:rPr>
          <w:t>and</w:t>
        </w:r>
      </w:hyperlink>
      <w:hyperlink r:id="rId263">
        <w:r>
          <w:rPr>
            <w:color w:val="0000FF"/>
            <w:sz w:val="15"/>
            <w:u w:val="single" w:color="0000FF"/>
          </w:rPr>
          <w:t>-</w:t>
        </w:r>
      </w:hyperlink>
      <w:hyperlink r:id="rId264">
        <w:r>
          <w:rPr>
            <w:color w:val="0000FF"/>
            <w:sz w:val="15"/>
            <w:u w:val="single" w:color="0000FF"/>
          </w:rPr>
          <w:t>healthcare</w:t>
        </w:r>
      </w:hyperlink>
      <w:hyperlink r:id="rId265">
        <w:r>
          <w:rPr>
            <w:color w:val="0000FF"/>
            <w:sz w:val="15"/>
            <w:u w:val="single" w:color="0000FF"/>
          </w:rPr>
          <w:t>-</w:t>
        </w:r>
      </w:hyperlink>
      <w:hyperlink r:id="rId266">
        <w:r>
          <w:rPr>
            <w:color w:val="0000FF"/>
            <w:sz w:val="15"/>
            <w:u w:val="single" w:color="0000FF"/>
          </w:rPr>
          <w:t>epidemiology/article/effectiveness</w:t>
        </w:r>
      </w:hyperlink>
      <w:hyperlink r:id="rId267"/>
      <w:hyperlink r:id="rId268">
        <w:r>
          <w:rPr>
            <w:color w:val="0000FF"/>
            <w:sz w:val="15"/>
            <w:u w:val="single" w:color="0000FF"/>
          </w:rPr>
          <w:t>of</w:t>
        </w:r>
      </w:hyperlink>
      <w:hyperlink r:id="rId269">
        <w:r>
          <w:rPr>
            <w:color w:val="0000FF"/>
            <w:sz w:val="15"/>
            <w:u w:val="single" w:color="0000FF"/>
          </w:rPr>
          <w:t>-</w:t>
        </w:r>
      </w:hyperlink>
      <w:hyperlink r:id="rId270">
        <w:r>
          <w:rPr>
            <w:color w:val="0000FF"/>
            <w:sz w:val="15"/>
            <w:u w:val="single" w:color="0000FF"/>
          </w:rPr>
          <w:t>coronavirus</w:t>
        </w:r>
      </w:hyperlink>
      <w:hyperlink r:id="rId271">
        <w:r>
          <w:rPr>
            <w:color w:val="0000FF"/>
            <w:sz w:val="15"/>
            <w:u w:val="single" w:color="0000FF"/>
          </w:rPr>
          <w:t>-</w:t>
        </w:r>
      </w:hyperlink>
      <w:hyperlink r:id="rId272">
        <w:r>
          <w:rPr>
            <w:color w:val="0000FF"/>
            <w:sz w:val="15"/>
            <w:u w:val="single" w:color="0000FF"/>
          </w:rPr>
          <w:t>disease</w:t>
        </w:r>
      </w:hyperlink>
      <w:hyperlink r:id="rId273">
        <w:r>
          <w:rPr>
            <w:color w:val="0000FF"/>
            <w:sz w:val="15"/>
            <w:u w:val="single" w:color="0000FF"/>
          </w:rPr>
          <w:t>-</w:t>
        </w:r>
      </w:hyperlink>
      <w:hyperlink r:id="rId274">
        <w:r>
          <w:rPr>
            <w:color w:val="0000FF"/>
            <w:sz w:val="15"/>
            <w:u w:val="single" w:color="0000FF"/>
          </w:rPr>
          <w:t>2019</w:t>
        </w:r>
      </w:hyperlink>
      <w:hyperlink r:id="rId275">
        <w:r>
          <w:rPr>
            <w:color w:val="0000FF"/>
            <w:sz w:val="15"/>
            <w:u w:val="single" w:color="0000FF"/>
          </w:rPr>
          <w:t>-</w:t>
        </w:r>
      </w:hyperlink>
      <w:hyperlink r:id="rId276">
        <w:r>
          <w:rPr>
            <w:color w:val="0000FF"/>
            <w:sz w:val="15"/>
            <w:u w:val="single" w:color="0000FF"/>
          </w:rPr>
          <w:t>covid19</w:t>
        </w:r>
      </w:hyperlink>
      <w:hyperlink r:id="rId277">
        <w:r>
          <w:rPr>
            <w:color w:val="0000FF"/>
            <w:sz w:val="15"/>
            <w:u w:val="single" w:color="0000FF"/>
          </w:rPr>
          <w:t>-</w:t>
        </w:r>
      </w:hyperlink>
      <w:hyperlink r:id="rId278">
        <w:r>
          <w:rPr>
            <w:color w:val="0000FF"/>
            <w:sz w:val="15"/>
            <w:u w:val="single" w:color="0000FF"/>
          </w:rPr>
          <w:t>vaccine</w:t>
        </w:r>
      </w:hyperlink>
      <w:hyperlink r:id="rId279">
        <w:r>
          <w:rPr>
            <w:color w:val="0000FF"/>
            <w:sz w:val="15"/>
            <w:u w:val="single" w:color="0000FF"/>
          </w:rPr>
          <w:t>-</w:t>
        </w:r>
      </w:hyperlink>
      <w:hyperlink r:id="rId280">
        <w:r>
          <w:rPr>
            <w:color w:val="0000FF"/>
            <w:sz w:val="15"/>
            <w:u w:val="single" w:color="0000FF"/>
          </w:rPr>
          <w:t>in</w:t>
        </w:r>
      </w:hyperlink>
      <w:hyperlink r:id="rId281">
        <w:r>
          <w:rPr>
            <w:color w:val="0000FF"/>
            <w:sz w:val="15"/>
            <w:u w:val="single" w:color="0000FF"/>
          </w:rPr>
          <w:t>-</w:t>
        </w:r>
      </w:hyperlink>
      <w:hyperlink r:id="rId282">
        <w:r>
          <w:rPr>
            <w:color w:val="0000FF"/>
            <w:sz w:val="15"/>
            <w:u w:val="single" w:color="0000FF"/>
          </w:rPr>
          <w:t>the</w:t>
        </w:r>
      </w:hyperlink>
      <w:hyperlink r:id="rId283">
        <w:r>
          <w:rPr>
            <w:color w:val="0000FF"/>
            <w:sz w:val="15"/>
            <w:u w:val="single" w:color="0000FF"/>
          </w:rPr>
          <w:t>-</w:t>
        </w:r>
      </w:hyperlink>
      <w:hyperlink r:id="rId284">
        <w:r>
          <w:rPr>
            <w:color w:val="0000FF"/>
            <w:sz w:val="15"/>
            <w:u w:val="single" w:color="0000FF"/>
          </w:rPr>
          <w:t>prevention</w:t>
        </w:r>
      </w:hyperlink>
      <w:hyperlink r:id="rId285">
        <w:r>
          <w:rPr>
            <w:color w:val="0000FF"/>
            <w:sz w:val="15"/>
            <w:u w:val="single" w:color="0000FF"/>
          </w:rPr>
          <w:t>-</w:t>
        </w:r>
      </w:hyperlink>
      <w:hyperlink r:id="rId286">
        <w:r>
          <w:rPr>
            <w:color w:val="0000FF"/>
            <w:sz w:val="15"/>
            <w:u w:val="single" w:color="0000FF"/>
          </w:rPr>
          <w:t>of</w:t>
        </w:r>
      </w:hyperlink>
      <w:hyperlink r:id="rId287">
        <w:r>
          <w:rPr>
            <w:color w:val="0000FF"/>
            <w:sz w:val="15"/>
            <w:u w:val="single" w:color="0000FF"/>
          </w:rPr>
          <w:t>-</w:t>
        </w:r>
      </w:hyperlink>
      <w:hyperlink r:id="rId288">
        <w:r>
          <w:rPr>
            <w:color w:val="0000FF"/>
            <w:sz w:val="15"/>
            <w:u w:val="single" w:color="0000FF"/>
          </w:rPr>
          <w:t>postcovid19</w:t>
        </w:r>
      </w:hyperlink>
      <w:hyperlink r:id="rId289">
        <w:r>
          <w:rPr>
            <w:color w:val="0000FF"/>
            <w:sz w:val="15"/>
            <w:u w:val="single" w:color="0000FF"/>
          </w:rPr>
          <w:t>-</w:t>
        </w:r>
      </w:hyperlink>
      <w:hyperlink r:id="rId290">
        <w:r>
          <w:rPr>
            <w:color w:val="0000FF"/>
            <w:sz w:val="15"/>
            <w:u w:val="single" w:color="0000FF"/>
          </w:rPr>
          <w:t>conditions</w:t>
        </w:r>
      </w:hyperlink>
      <w:hyperlink r:id="rId291">
        <w:r>
          <w:rPr>
            <w:color w:val="0000FF"/>
            <w:sz w:val="15"/>
            <w:u w:val="single" w:color="0000FF"/>
          </w:rPr>
          <w:t>-</w:t>
        </w:r>
      </w:hyperlink>
      <w:hyperlink r:id="rId292">
        <w:r>
          <w:rPr>
            <w:color w:val="0000FF"/>
            <w:sz w:val="15"/>
            <w:u w:val="single" w:color="0000FF"/>
          </w:rPr>
          <w:t>a</w:t>
        </w:r>
      </w:hyperlink>
      <w:hyperlink r:id="rId293">
        <w:r>
          <w:rPr>
            <w:color w:val="0000FF"/>
            <w:sz w:val="15"/>
            <w:u w:val="single" w:color="0000FF"/>
          </w:rPr>
          <w:t>-</w:t>
        </w:r>
      </w:hyperlink>
      <w:hyperlink r:id="rId294">
        <w:r>
          <w:rPr>
            <w:color w:val="0000FF"/>
            <w:sz w:val="15"/>
            <w:u w:val="single" w:color="0000FF"/>
          </w:rPr>
          <w:t>systematic</w:t>
        </w:r>
      </w:hyperlink>
      <w:hyperlink r:id="rId295">
        <w:r>
          <w:rPr>
            <w:color w:val="0000FF"/>
            <w:sz w:val="15"/>
            <w:u w:val="single" w:color="0000FF"/>
          </w:rPr>
          <w:t>-</w:t>
        </w:r>
      </w:hyperlink>
      <w:hyperlink r:id="rId296">
        <w:r>
          <w:rPr>
            <w:color w:val="0000FF"/>
            <w:sz w:val="15"/>
            <w:u w:val="single" w:color="0000FF"/>
          </w:rPr>
          <w:t>literature</w:t>
        </w:r>
      </w:hyperlink>
      <w:hyperlink r:id="rId297">
        <w:r>
          <w:rPr>
            <w:color w:val="0000FF"/>
            <w:sz w:val="15"/>
            <w:u w:val="single" w:color="0000FF"/>
          </w:rPr>
          <w:t>-</w:t>
        </w:r>
      </w:hyperlink>
      <w:hyperlink r:id="rId298">
        <w:r>
          <w:rPr>
            <w:color w:val="0000FF"/>
            <w:sz w:val="15"/>
            <w:u w:val="single" w:color="0000FF"/>
          </w:rPr>
          <w:t>review</w:t>
        </w:r>
      </w:hyperlink>
      <w:hyperlink r:id="rId299"/>
      <w:hyperlink r:id="rId300">
        <w:r>
          <w:rPr>
            <w:color w:val="0000FF"/>
            <w:sz w:val="15"/>
            <w:u w:val="single" w:color="0000FF"/>
          </w:rPr>
          <w:t>and</w:t>
        </w:r>
      </w:hyperlink>
      <w:hyperlink r:id="rId301">
        <w:r>
          <w:rPr>
            <w:color w:val="0000FF"/>
            <w:sz w:val="15"/>
            <w:u w:val="single" w:color="0000FF"/>
          </w:rPr>
          <w:t>-</w:t>
        </w:r>
      </w:hyperlink>
      <w:hyperlink r:id="rId302">
        <w:r>
          <w:rPr>
            <w:color w:val="0000FF"/>
            <w:sz w:val="15"/>
            <w:u w:val="single" w:color="0000FF"/>
          </w:rPr>
          <w:t>metaanalysis/0AD0EDEC8C9CC9DF455752E32D73147B</w:t>
        </w:r>
      </w:hyperlink>
      <w:hyperlink r:id="rId303">
        <w:r>
          <w:rPr>
            <w:sz w:val="15"/>
          </w:rPr>
          <w:t xml:space="preserve"> </w:t>
        </w:r>
      </w:hyperlink>
      <w:r>
        <w:rPr>
          <w:sz w:val="15"/>
        </w:rPr>
        <w:t xml:space="preserve"> </w:t>
      </w:r>
      <w:r>
        <w:rPr>
          <w:sz w:val="15"/>
          <w:vertAlign w:val="superscript"/>
        </w:rPr>
        <w:t>xvi</w:t>
      </w:r>
      <w:hyperlink r:id="rId304">
        <w:r>
          <w:rPr>
            <w:sz w:val="15"/>
          </w:rPr>
          <w:t xml:space="preserve"> </w:t>
        </w:r>
      </w:hyperlink>
      <w:hyperlink r:id="rId305">
        <w:r>
          <w:rPr>
            <w:color w:val="0000FF"/>
            <w:sz w:val="15"/>
            <w:u w:val="single" w:color="0000FF"/>
          </w:rPr>
          <w:t>https://ukhsa.koha</w:t>
        </w:r>
      </w:hyperlink>
      <w:hyperlink r:id="rId306">
        <w:r>
          <w:rPr>
            <w:color w:val="0000FF"/>
            <w:sz w:val="15"/>
            <w:u w:val="single" w:color="0000FF"/>
          </w:rPr>
          <w:t>-</w:t>
        </w:r>
      </w:hyperlink>
      <w:hyperlink r:id="rId307">
        <w:r>
          <w:rPr>
            <w:color w:val="0000FF"/>
            <w:sz w:val="15"/>
            <w:u w:val="single" w:color="0000FF"/>
          </w:rPr>
          <w:t>ptfs.co.uk/cgi</w:t>
        </w:r>
      </w:hyperlink>
      <w:hyperlink r:id="rId308">
        <w:r>
          <w:rPr>
            <w:color w:val="0000FF"/>
            <w:sz w:val="15"/>
            <w:u w:val="single" w:color="0000FF"/>
          </w:rPr>
          <w:t>-</w:t>
        </w:r>
      </w:hyperlink>
      <w:hyperlink r:id="rId309">
        <w:r>
          <w:rPr>
            <w:color w:val="0000FF"/>
            <w:sz w:val="15"/>
            <w:u w:val="single" w:color="0000FF"/>
          </w:rPr>
          <w:t>bin/koha/opac</w:t>
        </w:r>
      </w:hyperlink>
      <w:hyperlink r:id="rId310">
        <w:r>
          <w:rPr>
            <w:color w:val="0000FF"/>
            <w:sz w:val="15"/>
            <w:u w:val="single" w:color="0000FF"/>
          </w:rPr>
          <w:t>-</w:t>
        </w:r>
      </w:hyperlink>
      <w:hyperlink r:id="rId311">
        <w:r>
          <w:rPr>
            <w:color w:val="0000FF"/>
            <w:sz w:val="15"/>
            <w:u w:val="single" w:color="0000FF"/>
          </w:rPr>
          <w:t>retrieve</w:t>
        </w:r>
      </w:hyperlink>
      <w:hyperlink r:id="rId312">
        <w:r>
          <w:rPr>
            <w:color w:val="0000FF"/>
            <w:sz w:val="15"/>
            <w:u w:val="single" w:color="0000FF"/>
          </w:rPr>
          <w:t>-</w:t>
        </w:r>
      </w:hyperlink>
      <w:hyperlink r:id="rId313">
        <w:r>
          <w:rPr>
            <w:color w:val="0000FF"/>
            <w:sz w:val="15"/>
            <w:u w:val="single" w:color="0000FF"/>
          </w:rPr>
          <w:t>file.pl?id=fe4f10cd3cd509fe045ad4f72ae0dfff</w:t>
        </w:r>
      </w:hyperlink>
      <w:hyperlink r:id="rId314">
        <w:r>
          <w:rPr>
            <w:sz w:val="15"/>
          </w:rPr>
          <w:t xml:space="preserve"> </w:t>
        </w:r>
      </w:hyperlink>
      <w:r>
        <w:rPr>
          <w:sz w:val="15"/>
        </w:rPr>
        <w:t xml:space="preserve"> </w:t>
      </w:r>
      <w:r>
        <w:rPr>
          <w:sz w:val="15"/>
          <w:vertAlign w:val="superscript"/>
        </w:rPr>
        <w:t>xvii</w:t>
      </w:r>
      <w:hyperlink r:id="rId315">
        <w:r>
          <w:rPr>
            <w:sz w:val="15"/>
          </w:rPr>
          <w:t xml:space="preserve"> </w:t>
        </w:r>
      </w:hyperlink>
      <w:hyperlink r:id="rId316">
        <w:r>
          <w:rPr>
            <w:color w:val="0000FF"/>
            <w:sz w:val="15"/>
            <w:u w:val="single" w:color="0000FF"/>
          </w:rPr>
          <w:t>https://www.thelancet.com/journals/eclinm/article/PIIS2589</w:t>
        </w:r>
      </w:hyperlink>
      <w:hyperlink r:id="rId317">
        <w:r>
          <w:rPr>
            <w:color w:val="0000FF"/>
            <w:sz w:val="15"/>
            <w:u w:val="single" w:color="0000FF"/>
          </w:rPr>
          <w:t>-</w:t>
        </w:r>
      </w:hyperlink>
      <w:hyperlink r:id="rId318">
        <w:r>
          <w:rPr>
            <w:color w:val="0000FF"/>
            <w:sz w:val="15"/>
            <w:u w:val="single" w:color="0000FF"/>
          </w:rPr>
          <w:t>5370(22)00354</w:t>
        </w:r>
      </w:hyperlink>
      <w:hyperlink r:id="rId319">
        <w:r>
          <w:rPr>
            <w:color w:val="0000FF"/>
            <w:sz w:val="15"/>
            <w:u w:val="single" w:color="0000FF"/>
          </w:rPr>
          <w:t>-</w:t>
        </w:r>
      </w:hyperlink>
      <w:hyperlink r:id="rId320">
        <w:r>
          <w:rPr>
            <w:color w:val="0000FF"/>
            <w:sz w:val="15"/>
            <w:u w:val="single" w:color="0000FF"/>
          </w:rPr>
          <w:t>6/fulltext</w:t>
        </w:r>
      </w:hyperlink>
      <w:hyperlink r:id="rId321">
        <w:r>
          <w:rPr>
            <w:sz w:val="15"/>
          </w:rPr>
          <w:t xml:space="preserve"> </w:t>
        </w:r>
      </w:hyperlink>
      <w:r>
        <w:rPr>
          <w:sz w:val="15"/>
        </w:rPr>
        <w:t xml:space="preserve"> </w:t>
      </w:r>
      <w:r>
        <w:rPr>
          <w:sz w:val="15"/>
          <w:vertAlign w:val="superscript"/>
        </w:rPr>
        <w:t>xviii</w:t>
      </w:r>
      <w:hyperlink r:id="rId322">
        <w:r>
          <w:rPr>
            <w:sz w:val="15"/>
          </w:rPr>
          <w:t xml:space="preserve"> </w:t>
        </w:r>
      </w:hyperlink>
      <w:hyperlink r:id="rId323">
        <w:r>
          <w:rPr>
            <w:color w:val="0000FF"/>
            <w:sz w:val="15"/>
            <w:u w:val="single" w:color="0000FF"/>
          </w:rPr>
          <w:t>https://academic.oup.com/ofid/article/9/9/ofac464/6696170?login=true</w:t>
        </w:r>
      </w:hyperlink>
      <w:hyperlink r:id="rId324">
        <w:r>
          <w:rPr>
            <w:sz w:val="15"/>
          </w:rPr>
          <w:t xml:space="preserve"> </w:t>
        </w:r>
      </w:hyperlink>
      <w:r>
        <w:rPr>
          <w:sz w:val="15"/>
        </w:rPr>
        <w:t xml:space="preserve"> </w:t>
      </w:r>
      <w:r>
        <w:rPr>
          <w:sz w:val="15"/>
          <w:vertAlign w:val="superscript"/>
        </w:rPr>
        <w:t>xix</w:t>
      </w:r>
      <w:hyperlink r:id="rId325">
        <w:r>
          <w:rPr>
            <w:sz w:val="15"/>
          </w:rPr>
          <w:t xml:space="preserve"> </w:t>
        </w:r>
      </w:hyperlink>
      <w:hyperlink r:id="rId326">
        <w:r>
          <w:rPr>
            <w:color w:val="0000FF"/>
            <w:sz w:val="15"/>
            <w:u w:val="single" w:color="0000FF"/>
          </w:rPr>
          <w:t>https://bmjmedicine.bmj.com/content/2/1/e000385</w:t>
        </w:r>
      </w:hyperlink>
      <w:hyperlink r:id="rId327">
        <w:r>
          <w:rPr>
            <w:sz w:val="15"/>
          </w:rPr>
          <w:t xml:space="preserve"> </w:t>
        </w:r>
      </w:hyperlink>
      <w:r>
        <w:rPr>
          <w:sz w:val="15"/>
        </w:rPr>
        <w:t xml:space="preserve"> </w:t>
      </w:r>
    </w:p>
    <w:p w14:paraId="2B8B885D" w14:textId="77777777" w:rsidR="001547BB" w:rsidRDefault="001547BB" w:rsidP="001547BB">
      <w:pPr>
        <w:spacing w:after="4" w:line="250" w:lineRule="auto"/>
        <w:ind w:left="-5" w:right="346"/>
      </w:pPr>
      <w:r>
        <w:rPr>
          <w:sz w:val="15"/>
          <w:vertAlign w:val="superscript"/>
        </w:rPr>
        <w:t>xx</w:t>
      </w:r>
      <w:hyperlink r:id="rId328">
        <w:r>
          <w:rPr>
            <w:sz w:val="15"/>
          </w:rPr>
          <w:t xml:space="preserve"> </w:t>
        </w:r>
      </w:hyperlink>
      <w:hyperlink r:id="rId329">
        <w:r>
          <w:rPr>
            <w:color w:val="0000FF"/>
            <w:sz w:val="15"/>
            <w:u w:val="single" w:color="0000FF"/>
          </w:rPr>
          <w:t>https://jamanetwork.com/journals/jamainternalmedicine/fullarticle/2802877</w:t>
        </w:r>
      </w:hyperlink>
      <w:hyperlink r:id="rId330">
        <w:r>
          <w:rPr>
            <w:sz w:val="15"/>
          </w:rPr>
          <w:t xml:space="preserve"> </w:t>
        </w:r>
      </w:hyperlink>
      <w:r>
        <w:rPr>
          <w:sz w:val="15"/>
        </w:rPr>
        <w:t xml:space="preserve"> </w:t>
      </w:r>
      <w:r>
        <w:rPr>
          <w:sz w:val="15"/>
          <w:vertAlign w:val="superscript"/>
        </w:rPr>
        <w:t>xxi</w:t>
      </w:r>
      <w:r>
        <w:rPr>
          <w:sz w:val="15"/>
        </w:rPr>
        <w:t xml:space="preserve"> Durand et al., Safety monitoring of COVID-19 vaccines: perspective from the European Medicines Agency, Clin Pharmacol Ther . 2022 Dec 16;10.1002/cpt.2828. doi: 10.1002/cpt.2828. </w:t>
      </w:r>
      <w:hyperlink r:id="rId331">
        <w:r>
          <w:rPr>
            <w:color w:val="0000FF"/>
            <w:sz w:val="15"/>
            <w:u w:val="single" w:color="0000FF"/>
          </w:rPr>
          <w:t>https://pubmed.ncbi.nlm.nih.gov/36524423/</w:t>
        </w:r>
      </w:hyperlink>
      <w:hyperlink r:id="rId332">
        <w:r>
          <w:rPr>
            <w:sz w:val="15"/>
          </w:rPr>
          <w:t xml:space="preserve"> </w:t>
        </w:r>
      </w:hyperlink>
      <w:r>
        <w:rPr>
          <w:sz w:val="15"/>
        </w:rPr>
        <w:t xml:space="preserve"> </w:t>
      </w:r>
      <w:r>
        <w:rPr>
          <w:sz w:val="15"/>
          <w:vertAlign w:val="superscript"/>
        </w:rPr>
        <w:t>xxii</w:t>
      </w:r>
      <w:hyperlink r:id="rId333" w:anchor="observational-research-section">
        <w:r>
          <w:rPr>
            <w:sz w:val="15"/>
          </w:rPr>
          <w:t xml:space="preserve"> </w:t>
        </w:r>
      </w:hyperlink>
      <w:hyperlink r:id="rId334" w:anchor="observational-research-section">
        <w:r>
          <w:rPr>
            <w:color w:val="0000FF"/>
            <w:sz w:val="15"/>
            <w:u w:val="single" w:color="0000FF"/>
          </w:rPr>
          <w:t>https://www.ema.europa.eu/en/human</w:t>
        </w:r>
      </w:hyperlink>
      <w:hyperlink r:id="rId335" w:anchor="observational-research-section">
        <w:r>
          <w:rPr>
            <w:color w:val="0000FF"/>
            <w:sz w:val="15"/>
            <w:u w:val="single" w:color="0000FF"/>
          </w:rPr>
          <w:t>-</w:t>
        </w:r>
      </w:hyperlink>
      <w:hyperlink r:id="rId336" w:anchor="observational-research-section">
        <w:r>
          <w:rPr>
            <w:color w:val="0000FF"/>
            <w:sz w:val="15"/>
            <w:u w:val="single" w:color="0000FF"/>
          </w:rPr>
          <w:t>regulatory/overview/public</w:t>
        </w:r>
      </w:hyperlink>
      <w:hyperlink r:id="rId337" w:anchor="observational-research-section">
        <w:r>
          <w:rPr>
            <w:color w:val="0000FF"/>
            <w:sz w:val="15"/>
            <w:u w:val="single" w:color="0000FF"/>
          </w:rPr>
          <w:t>-</w:t>
        </w:r>
      </w:hyperlink>
      <w:hyperlink r:id="rId338" w:anchor="observational-research-section">
        <w:r>
          <w:rPr>
            <w:color w:val="0000FF"/>
            <w:sz w:val="15"/>
            <w:u w:val="single" w:color="0000FF"/>
          </w:rPr>
          <w:t>health</w:t>
        </w:r>
      </w:hyperlink>
      <w:hyperlink r:id="rId339" w:anchor="observational-research-section">
        <w:r>
          <w:rPr>
            <w:color w:val="0000FF"/>
            <w:sz w:val="15"/>
            <w:u w:val="single" w:color="0000FF"/>
          </w:rPr>
          <w:t>-</w:t>
        </w:r>
      </w:hyperlink>
      <w:hyperlink r:id="rId340" w:anchor="observational-research-section">
        <w:r>
          <w:rPr>
            <w:color w:val="0000FF"/>
            <w:sz w:val="15"/>
            <w:u w:val="single" w:color="0000FF"/>
          </w:rPr>
          <w:t>threats/coronavirus</w:t>
        </w:r>
      </w:hyperlink>
      <w:hyperlink r:id="rId341" w:anchor="observational-research-section">
        <w:r>
          <w:rPr>
            <w:color w:val="0000FF"/>
            <w:sz w:val="15"/>
            <w:u w:val="single" w:color="0000FF"/>
          </w:rPr>
          <w:t>-</w:t>
        </w:r>
      </w:hyperlink>
      <w:hyperlink r:id="rId342" w:anchor="observational-research-section">
        <w:r>
          <w:rPr>
            <w:color w:val="0000FF"/>
            <w:sz w:val="15"/>
            <w:u w:val="single" w:color="0000FF"/>
          </w:rPr>
          <w:t>disease</w:t>
        </w:r>
      </w:hyperlink>
      <w:hyperlink r:id="rId343" w:anchor="observational-research-section">
        <w:r>
          <w:rPr>
            <w:color w:val="0000FF"/>
            <w:sz w:val="15"/>
            <w:u w:val="single" w:color="0000FF"/>
          </w:rPr>
          <w:t>-</w:t>
        </w:r>
      </w:hyperlink>
      <w:hyperlink r:id="rId344" w:anchor="observational-research-section">
        <w:r>
          <w:rPr>
            <w:color w:val="0000FF"/>
            <w:sz w:val="15"/>
            <w:u w:val="single" w:color="0000FF"/>
          </w:rPr>
          <w:t>covid</w:t>
        </w:r>
      </w:hyperlink>
      <w:hyperlink r:id="rId345" w:anchor="observational-research-section">
        <w:r>
          <w:rPr>
            <w:color w:val="0000FF"/>
            <w:sz w:val="15"/>
            <w:u w:val="single" w:color="0000FF"/>
          </w:rPr>
          <w:t>-</w:t>
        </w:r>
      </w:hyperlink>
    </w:p>
    <w:p w14:paraId="22FB2410" w14:textId="77777777" w:rsidR="001547BB" w:rsidRDefault="001547BB" w:rsidP="001547BB">
      <w:pPr>
        <w:spacing w:after="4" w:line="250" w:lineRule="auto"/>
        <w:ind w:left="-5" w:right="2267"/>
      </w:pPr>
      <w:hyperlink r:id="rId346" w:anchor="observational-research-section">
        <w:r>
          <w:rPr>
            <w:color w:val="0000FF"/>
            <w:sz w:val="15"/>
            <w:u w:val="single" w:color="0000FF"/>
          </w:rPr>
          <w:t>19/treatments</w:t>
        </w:r>
      </w:hyperlink>
      <w:hyperlink r:id="rId347" w:anchor="observational-research-section">
        <w:r>
          <w:rPr>
            <w:color w:val="0000FF"/>
            <w:sz w:val="15"/>
            <w:u w:val="single" w:color="0000FF"/>
          </w:rPr>
          <w:t>-</w:t>
        </w:r>
      </w:hyperlink>
      <w:hyperlink r:id="rId348" w:anchor="observational-research-section">
        <w:r>
          <w:rPr>
            <w:color w:val="0000FF"/>
            <w:sz w:val="15"/>
            <w:u w:val="single" w:color="0000FF"/>
          </w:rPr>
          <w:t>vaccines/monitoring</w:t>
        </w:r>
      </w:hyperlink>
      <w:hyperlink r:id="rId349" w:anchor="observational-research-section">
        <w:r>
          <w:rPr>
            <w:color w:val="0000FF"/>
            <w:sz w:val="15"/>
            <w:u w:val="single" w:color="0000FF"/>
          </w:rPr>
          <w:t>-</w:t>
        </w:r>
      </w:hyperlink>
      <w:hyperlink r:id="rId350" w:anchor="observational-research-section">
        <w:r>
          <w:rPr>
            <w:color w:val="0000FF"/>
            <w:sz w:val="15"/>
            <w:u w:val="single" w:color="0000FF"/>
          </w:rPr>
          <w:t>covid</w:t>
        </w:r>
      </w:hyperlink>
      <w:hyperlink r:id="rId351" w:anchor="observational-research-section">
        <w:r>
          <w:rPr>
            <w:color w:val="0000FF"/>
            <w:sz w:val="15"/>
            <w:u w:val="single" w:color="0000FF"/>
          </w:rPr>
          <w:t>-</w:t>
        </w:r>
      </w:hyperlink>
      <w:hyperlink r:id="rId352" w:anchor="observational-research-section">
        <w:r>
          <w:rPr>
            <w:color w:val="0000FF"/>
            <w:sz w:val="15"/>
            <w:u w:val="single" w:color="0000FF"/>
          </w:rPr>
          <w:t>19</w:t>
        </w:r>
      </w:hyperlink>
      <w:hyperlink r:id="rId353" w:anchor="observational-research-section">
        <w:r>
          <w:rPr>
            <w:color w:val="0000FF"/>
            <w:sz w:val="15"/>
            <w:u w:val="single" w:color="0000FF"/>
          </w:rPr>
          <w:t>-</w:t>
        </w:r>
      </w:hyperlink>
      <w:hyperlink r:id="rId354" w:anchor="observational-research-section">
        <w:r>
          <w:rPr>
            <w:color w:val="0000FF"/>
            <w:sz w:val="15"/>
            <w:u w:val="single" w:color="0000FF"/>
          </w:rPr>
          <w:t>medicines</w:t>
        </w:r>
      </w:hyperlink>
      <w:hyperlink r:id="rId355" w:anchor="observational-research-section">
        <w:r>
          <w:rPr>
            <w:color w:val="0000FF"/>
            <w:sz w:val="15"/>
            <w:u w:val="single" w:color="0000FF"/>
          </w:rPr>
          <w:t>-</w:t>
        </w:r>
      </w:hyperlink>
      <w:hyperlink r:id="rId356" w:anchor="observational-research-section">
        <w:r>
          <w:rPr>
            <w:color w:val="0000FF"/>
            <w:sz w:val="15"/>
            <w:u w:val="single" w:color="0000FF"/>
          </w:rPr>
          <w:t>0#observational</w:t>
        </w:r>
      </w:hyperlink>
      <w:hyperlink r:id="rId357" w:anchor="observational-research-section">
        <w:r>
          <w:rPr>
            <w:color w:val="0000FF"/>
            <w:sz w:val="15"/>
            <w:u w:val="single" w:color="0000FF"/>
          </w:rPr>
          <w:t>-</w:t>
        </w:r>
      </w:hyperlink>
      <w:hyperlink r:id="rId358" w:anchor="observational-research-section">
        <w:r>
          <w:rPr>
            <w:color w:val="0000FF"/>
            <w:sz w:val="15"/>
            <w:u w:val="single" w:color="0000FF"/>
          </w:rPr>
          <w:t>research</w:t>
        </w:r>
      </w:hyperlink>
      <w:hyperlink r:id="rId359" w:anchor="observational-research-section">
        <w:r>
          <w:rPr>
            <w:color w:val="0000FF"/>
            <w:sz w:val="15"/>
            <w:u w:val="single" w:color="0000FF"/>
          </w:rPr>
          <w:t>-</w:t>
        </w:r>
      </w:hyperlink>
      <w:hyperlink r:id="rId360" w:anchor="observational-research-section">
        <w:r>
          <w:rPr>
            <w:color w:val="0000FF"/>
            <w:sz w:val="15"/>
            <w:u w:val="single" w:color="0000FF"/>
          </w:rPr>
          <w:t>section</w:t>
        </w:r>
      </w:hyperlink>
      <w:hyperlink r:id="rId361" w:anchor="observational-research-section">
        <w:r>
          <w:rPr>
            <w:sz w:val="15"/>
          </w:rPr>
          <w:t xml:space="preserve"> </w:t>
        </w:r>
      </w:hyperlink>
      <w:r>
        <w:rPr>
          <w:sz w:val="15"/>
        </w:rPr>
        <w:t xml:space="preserve"> </w:t>
      </w:r>
      <w:r>
        <w:rPr>
          <w:sz w:val="15"/>
          <w:vertAlign w:val="superscript"/>
        </w:rPr>
        <w:t>xxiii</w:t>
      </w:r>
      <w:hyperlink r:id="rId362">
        <w:r>
          <w:rPr>
            <w:sz w:val="15"/>
          </w:rPr>
          <w:t xml:space="preserve"> </w:t>
        </w:r>
      </w:hyperlink>
      <w:hyperlink r:id="rId363">
        <w:r>
          <w:rPr>
            <w:color w:val="0000FF"/>
            <w:sz w:val="15"/>
            <w:u w:val="single" w:color="0000FF"/>
          </w:rPr>
          <w:t>http://www.encepp.eu/encepp/studiesDatabase.jsp</w:t>
        </w:r>
      </w:hyperlink>
      <w:hyperlink r:id="rId364">
        <w:r>
          <w:rPr>
            <w:sz w:val="15"/>
          </w:rPr>
          <w:t xml:space="preserve"> </w:t>
        </w:r>
      </w:hyperlink>
      <w:r>
        <w:rPr>
          <w:sz w:val="15"/>
        </w:rPr>
        <w:t xml:space="preserve"> </w:t>
      </w:r>
    </w:p>
    <w:p w14:paraId="17A35035" w14:textId="77777777" w:rsidR="001547BB" w:rsidRDefault="001547BB" w:rsidP="001547BB">
      <w:pPr>
        <w:spacing w:after="4" w:line="250" w:lineRule="auto"/>
        <w:ind w:left="-5" w:right="218"/>
      </w:pPr>
      <w:r>
        <w:rPr>
          <w:sz w:val="15"/>
          <w:vertAlign w:val="superscript"/>
        </w:rPr>
        <w:t>xxiv</w:t>
      </w:r>
      <w:hyperlink r:id="rId365">
        <w:r>
          <w:rPr>
            <w:sz w:val="15"/>
          </w:rPr>
          <w:t xml:space="preserve"> </w:t>
        </w:r>
      </w:hyperlink>
      <w:hyperlink r:id="rId366">
        <w:r>
          <w:rPr>
            <w:color w:val="0000FF"/>
            <w:sz w:val="15"/>
            <w:u w:val="single" w:color="0000FF"/>
          </w:rPr>
          <w:t>https://www.ema.europa.eu/en/about</w:t>
        </w:r>
      </w:hyperlink>
      <w:hyperlink r:id="rId367">
        <w:r>
          <w:rPr>
            <w:color w:val="0000FF"/>
            <w:sz w:val="15"/>
            <w:u w:val="single" w:color="0000FF"/>
          </w:rPr>
          <w:t>-</w:t>
        </w:r>
      </w:hyperlink>
      <w:hyperlink r:id="rId368">
        <w:r>
          <w:rPr>
            <w:color w:val="0000FF"/>
            <w:sz w:val="15"/>
            <w:u w:val="single" w:color="0000FF"/>
          </w:rPr>
          <w:t>us/what</w:t>
        </w:r>
      </w:hyperlink>
      <w:hyperlink r:id="rId369">
        <w:r>
          <w:rPr>
            <w:color w:val="0000FF"/>
            <w:sz w:val="15"/>
            <w:u w:val="single" w:color="0000FF"/>
          </w:rPr>
          <w:t>-</w:t>
        </w:r>
      </w:hyperlink>
      <w:hyperlink r:id="rId370">
        <w:r>
          <w:rPr>
            <w:color w:val="0000FF"/>
            <w:sz w:val="15"/>
            <w:u w:val="single" w:color="0000FF"/>
          </w:rPr>
          <w:t>we</w:t>
        </w:r>
      </w:hyperlink>
      <w:hyperlink r:id="rId371">
        <w:r>
          <w:rPr>
            <w:color w:val="0000FF"/>
            <w:sz w:val="15"/>
            <w:u w:val="single" w:color="0000FF"/>
          </w:rPr>
          <w:t>-</w:t>
        </w:r>
      </w:hyperlink>
      <w:hyperlink r:id="rId372">
        <w:r>
          <w:rPr>
            <w:color w:val="0000FF"/>
            <w:sz w:val="15"/>
            <w:u w:val="single" w:color="0000FF"/>
          </w:rPr>
          <w:t>do/crisis</w:t>
        </w:r>
      </w:hyperlink>
      <w:hyperlink r:id="rId373">
        <w:r>
          <w:rPr>
            <w:color w:val="0000FF"/>
            <w:sz w:val="15"/>
            <w:u w:val="single" w:color="0000FF"/>
          </w:rPr>
          <w:t>-</w:t>
        </w:r>
      </w:hyperlink>
      <w:hyperlink r:id="rId374">
        <w:r>
          <w:rPr>
            <w:color w:val="0000FF"/>
            <w:sz w:val="15"/>
            <w:u w:val="single" w:color="0000FF"/>
          </w:rPr>
          <w:t>preparedness</w:t>
        </w:r>
      </w:hyperlink>
      <w:hyperlink r:id="rId375">
        <w:r>
          <w:rPr>
            <w:color w:val="0000FF"/>
            <w:sz w:val="15"/>
            <w:u w:val="single" w:color="0000FF"/>
          </w:rPr>
          <w:t>-</w:t>
        </w:r>
      </w:hyperlink>
      <w:hyperlink r:id="rId376">
        <w:r>
          <w:rPr>
            <w:color w:val="0000FF"/>
            <w:sz w:val="15"/>
            <w:u w:val="single" w:color="0000FF"/>
          </w:rPr>
          <w:t>management/vaccine</w:t>
        </w:r>
      </w:hyperlink>
      <w:hyperlink r:id="rId377">
        <w:r>
          <w:rPr>
            <w:color w:val="0000FF"/>
            <w:sz w:val="15"/>
            <w:u w:val="single" w:color="0000FF"/>
          </w:rPr>
          <w:t>-</w:t>
        </w:r>
      </w:hyperlink>
      <w:hyperlink r:id="rId378">
        <w:r>
          <w:rPr>
            <w:color w:val="0000FF"/>
            <w:sz w:val="15"/>
            <w:u w:val="single" w:color="0000FF"/>
          </w:rPr>
          <w:t>monitoring</w:t>
        </w:r>
      </w:hyperlink>
      <w:hyperlink r:id="rId379">
        <w:r>
          <w:rPr>
            <w:color w:val="0000FF"/>
            <w:sz w:val="15"/>
            <w:u w:val="single" w:color="0000FF"/>
          </w:rPr>
          <w:t>-</w:t>
        </w:r>
      </w:hyperlink>
      <w:hyperlink r:id="rId380">
        <w:r>
          <w:rPr>
            <w:color w:val="0000FF"/>
            <w:sz w:val="15"/>
            <w:u w:val="single" w:color="0000FF"/>
          </w:rPr>
          <w:t>platform</w:t>
        </w:r>
      </w:hyperlink>
      <w:hyperlink r:id="rId381">
        <w:r>
          <w:rPr>
            <w:sz w:val="15"/>
          </w:rPr>
          <w:t xml:space="preserve"> </w:t>
        </w:r>
      </w:hyperlink>
      <w:r>
        <w:rPr>
          <w:sz w:val="15"/>
        </w:rPr>
        <w:t xml:space="preserve"> </w:t>
      </w:r>
      <w:r>
        <w:rPr>
          <w:sz w:val="15"/>
          <w:vertAlign w:val="superscript"/>
        </w:rPr>
        <w:t>xxv</w:t>
      </w:r>
      <w:hyperlink r:id="rId382">
        <w:r>
          <w:rPr>
            <w:sz w:val="15"/>
          </w:rPr>
          <w:t xml:space="preserve"> </w:t>
        </w:r>
      </w:hyperlink>
      <w:hyperlink r:id="rId383">
        <w:r>
          <w:rPr>
            <w:color w:val="0000FF"/>
            <w:sz w:val="15"/>
            <w:u w:val="single" w:color="0000FF"/>
          </w:rPr>
          <w:t>https://www.adrreports.eu/en/covid19_message.html</w:t>
        </w:r>
      </w:hyperlink>
      <w:hyperlink r:id="rId384">
        <w:r>
          <w:rPr>
            <w:sz w:val="15"/>
          </w:rPr>
          <w:t xml:space="preserve"> </w:t>
        </w:r>
      </w:hyperlink>
      <w:r>
        <w:rPr>
          <w:sz w:val="15"/>
        </w:rPr>
        <w:t xml:space="preserve"> </w:t>
      </w:r>
      <w:r>
        <w:rPr>
          <w:sz w:val="15"/>
          <w:vertAlign w:val="superscript"/>
        </w:rPr>
        <w:t>xxvi</w:t>
      </w:r>
      <w:hyperlink r:id="rId385" w:anchor="uptake-tab">
        <w:r>
          <w:rPr>
            <w:sz w:val="15"/>
          </w:rPr>
          <w:t xml:space="preserve"> </w:t>
        </w:r>
      </w:hyperlink>
      <w:hyperlink r:id="rId386" w:anchor="uptake-tab">
        <w:r>
          <w:rPr>
            <w:color w:val="0000FF"/>
            <w:sz w:val="15"/>
            <w:u w:val="single" w:color="0000FF"/>
          </w:rPr>
          <w:t>https://vaccinetracker.ecdc.europa.eu/public/extensions/COVID</w:t>
        </w:r>
      </w:hyperlink>
      <w:hyperlink r:id="rId387" w:anchor="uptake-tab">
        <w:r>
          <w:rPr>
            <w:color w:val="0000FF"/>
            <w:sz w:val="15"/>
            <w:u w:val="single" w:color="0000FF"/>
          </w:rPr>
          <w:t>-</w:t>
        </w:r>
      </w:hyperlink>
      <w:hyperlink r:id="rId388" w:anchor="uptake-tab">
        <w:r>
          <w:rPr>
            <w:color w:val="0000FF"/>
            <w:sz w:val="15"/>
            <w:u w:val="single" w:color="0000FF"/>
          </w:rPr>
          <w:t>19/vaccine</w:t>
        </w:r>
      </w:hyperlink>
      <w:hyperlink r:id="rId389" w:anchor="uptake-tab">
        <w:r>
          <w:rPr>
            <w:color w:val="0000FF"/>
            <w:sz w:val="15"/>
            <w:u w:val="single" w:color="0000FF"/>
          </w:rPr>
          <w:t>-</w:t>
        </w:r>
      </w:hyperlink>
      <w:hyperlink r:id="rId390" w:anchor="uptake-tab">
        <w:r>
          <w:rPr>
            <w:color w:val="0000FF"/>
            <w:sz w:val="15"/>
            <w:u w:val="single" w:color="0000FF"/>
          </w:rPr>
          <w:t>tracker.html#uptake</w:t>
        </w:r>
      </w:hyperlink>
      <w:hyperlink r:id="rId391" w:anchor="uptake-tab">
        <w:r>
          <w:rPr>
            <w:color w:val="0000FF"/>
            <w:sz w:val="15"/>
            <w:u w:val="single" w:color="0000FF"/>
          </w:rPr>
          <w:t>-</w:t>
        </w:r>
      </w:hyperlink>
      <w:hyperlink r:id="rId392" w:anchor="uptake-tab">
        <w:r>
          <w:rPr>
            <w:color w:val="0000FF"/>
            <w:sz w:val="15"/>
            <w:u w:val="single" w:color="0000FF"/>
          </w:rPr>
          <w:t>tab</w:t>
        </w:r>
      </w:hyperlink>
      <w:hyperlink r:id="rId393" w:anchor="uptake-tab">
        <w:r>
          <w:rPr>
            <w:sz w:val="15"/>
          </w:rPr>
          <w:t xml:space="preserve"> </w:t>
        </w:r>
      </w:hyperlink>
      <w:r>
        <w:rPr>
          <w:sz w:val="15"/>
        </w:rPr>
        <w:t xml:space="preserve"> </w:t>
      </w:r>
      <w:r>
        <w:rPr>
          <w:sz w:val="15"/>
          <w:vertAlign w:val="superscript"/>
        </w:rPr>
        <w:t>xxvii</w:t>
      </w:r>
      <w:r>
        <w:rPr>
          <w:sz w:val="15"/>
        </w:rPr>
        <w:t xml:space="preserve"> CDC-FDA Letter to FL Dept of Health, 10 March 2023</w:t>
      </w:r>
      <w:hyperlink r:id="rId394">
        <w:r>
          <w:rPr>
            <w:sz w:val="15"/>
          </w:rPr>
          <w:t xml:space="preserve">, </w:t>
        </w:r>
      </w:hyperlink>
      <w:hyperlink r:id="rId395">
        <w:r>
          <w:rPr>
            <w:color w:val="0000FF"/>
            <w:sz w:val="15"/>
            <w:u w:val="single" w:color="0000FF"/>
          </w:rPr>
          <w:t>https://www.fda.gov/media/166159/download</w:t>
        </w:r>
      </w:hyperlink>
      <w:hyperlink r:id="rId396">
        <w:r>
          <w:rPr>
            <w:sz w:val="15"/>
          </w:rPr>
          <w:t xml:space="preserve"> </w:t>
        </w:r>
      </w:hyperlink>
      <w:r>
        <w:rPr>
          <w:sz w:val="15"/>
        </w:rPr>
        <w:t xml:space="preserve"> </w:t>
      </w:r>
    </w:p>
    <w:p w14:paraId="73BF7626" w14:textId="77777777" w:rsidR="005247FB" w:rsidRPr="009D41A1" w:rsidRDefault="005247FB" w:rsidP="005247FB">
      <w:pPr>
        <w:spacing w:line="276" w:lineRule="auto"/>
        <w:rPr>
          <w:lang w:val="sl-SI"/>
        </w:rPr>
      </w:pPr>
    </w:p>
    <w:sectPr w:rsidR="005247FB" w:rsidRPr="009D41A1">
      <w:footerReference w:type="default" r:id="rId3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1656" w14:textId="77777777" w:rsidR="00CA54D1" w:rsidRDefault="00CA54D1" w:rsidP="00D80357">
      <w:pPr>
        <w:spacing w:line="240" w:lineRule="auto"/>
      </w:pPr>
      <w:r>
        <w:separator/>
      </w:r>
    </w:p>
  </w:endnote>
  <w:endnote w:type="continuationSeparator" w:id="0">
    <w:p w14:paraId="0300BCCF" w14:textId="77777777" w:rsidR="00CA54D1" w:rsidRDefault="00CA54D1" w:rsidP="00D80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8381" w14:textId="6C02C20A" w:rsidR="00D80357" w:rsidRDefault="00D80357" w:rsidP="00D80357">
    <w:pPr>
      <w:tabs>
        <w:tab w:val="right" w:pos="9415"/>
      </w:tabs>
      <w:spacing w:line="259" w:lineRule="auto"/>
    </w:pPr>
    <w:r>
      <w:rPr>
        <w:color w:val="6D6F71"/>
        <w:sz w:val="14"/>
      </w:rPr>
      <w:t>EMA/150586/</w:t>
    </w:r>
    <w:proofErr w:type="gramStart"/>
    <w:r>
      <w:rPr>
        <w:color w:val="6D6F71"/>
        <w:sz w:val="14"/>
      </w:rPr>
      <w:t xml:space="preserve">2023  </w:t>
    </w:r>
    <w:r>
      <w:rPr>
        <w:color w:val="6D6F71"/>
        <w:sz w:val="14"/>
      </w:rPr>
      <w:tab/>
    </w:r>
    <w:proofErr w:type="gramEnd"/>
    <w:r>
      <w:rPr>
        <w:sz w:val="14"/>
      </w:rPr>
      <w:t xml:space="preserve">stran </w:t>
    </w:r>
    <w:r>
      <w:rPr>
        <w:sz w:val="18"/>
      </w:rPr>
      <w:fldChar w:fldCharType="begin"/>
    </w:r>
    <w:r>
      <w:instrText xml:space="preserve"> PAGE   \* MERGEFORMAT </w:instrText>
    </w:r>
    <w:r>
      <w:rPr>
        <w:sz w:val="18"/>
      </w:rPr>
      <w:fldChar w:fldCharType="separate"/>
    </w:r>
    <w:r>
      <w:t>8</w:t>
    </w:r>
    <w:r>
      <w:rPr>
        <w:sz w:val="14"/>
      </w:rPr>
      <w:fldChar w:fldCharType="end"/>
    </w:r>
    <w:r>
      <w:rPr>
        <w:sz w:val="14"/>
      </w:rPr>
      <w:t>/</w:t>
    </w:r>
    <w:r>
      <w:fldChar w:fldCharType="begin"/>
    </w:r>
    <w:r>
      <w:instrText xml:space="preserve"> NUMPAGES   \* MERGEFORMAT </w:instrText>
    </w:r>
    <w:r>
      <w:fldChar w:fldCharType="separate"/>
    </w:r>
    <w:r>
      <w:t>8</w:t>
    </w:r>
    <w:r>
      <w:rPr>
        <w:sz w:val="14"/>
      </w:rPr>
      <w:fldChar w:fldCharType="end"/>
    </w:r>
    <w:r>
      <w:rPr>
        <w:sz w:val="14"/>
      </w:rPr>
      <w:t xml:space="preserve"> </w:t>
    </w:r>
  </w:p>
  <w:p w14:paraId="0BC31BFD" w14:textId="77777777" w:rsidR="00D80357" w:rsidRDefault="00D8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D9C9" w14:textId="77777777" w:rsidR="00CA54D1" w:rsidRDefault="00CA54D1" w:rsidP="00D80357">
      <w:pPr>
        <w:spacing w:line="240" w:lineRule="auto"/>
      </w:pPr>
      <w:r>
        <w:separator/>
      </w:r>
    </w:p>
  </w:footnote>
  <w:footnote w:type="continuationSeparator" w:id="0">
    <w:p w14:paraId="254FB38A" w14:textId="77777777" w:rsidR="00CA54D1" w:rsidRDefault="00CA54D1" w:rsidP="00D803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4BA4"/>
    <w:multiLevelType w:val="hybridMultilevel"/>
    <w:tmpl w:val="167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2090D"/>
    <w:multiLevelType w:val="multilevel"/>
    <w:tmpl w:val="86B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75AE6"/>
    <w:multiLevelType w:val="hybridMultilevel"/>
    <w:tmpl w:val="D826A2DC"/>
    <w:lvl w:ilvl="0" w:tplc="56A8CC6C">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1A5288">
      <w:start w:val="1"/>
      <w:numFmt w:val="bullet"/>
      <w:lvlText w:val="o"/>
      <w:lvlJc w:val="left"/>
      <w:pPr>
        <w:ind w:left="12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C6C032C">
      <w:start w:val="1"/>
      <w:numFmt w:val="bullet"/>
      <w:lvlText w:val="▪"/>
      <w:lvlJc w:val="left"/>
      <w:pPr>
        <w:ind w:left="19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66CC4E">
      <w:start w:val="1"/>
      <w:numFmt w:val="bullet"/>
      <w:lvlText w:val="•"/>
      <w:lvlJc w:val="left"/>
      <w:pPr>
        <w:ind w:left="26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5EDC86">
      <w:start w:val="1"/>
      <w:numFmt w:val="bullet"/>
      <w:lvlText w:val="o"/>
      <w:lvlJc w:val="left"/>
      <w:pPr>
        <w:ind w:left="3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0E458E">
      <w:start w:val="1"/>
      <w:numFmt w:val="bullet"/>
      <w:lvlText w:val="▪"/>
      <w:lvlJc w:val="left"/>
      <w:pPr>
        <w:ind w:left="4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E07962">
      <w:start w:val="1"/>
      <w:numFmt w:val="bullet"/>
      <w:lvlText w:val="•"/>
      <w:lvlJc w:val="left"/>
      <w:pPr>
        <w:ind w:left="4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CEBA50">
      <w:start w:val="1"/>
      <w:numFmt w:val="bullet"/>
      <w:lvlText w:val="o"/>
      <w:lvlJc w:val="left"/>
      <w:pPr>
        <w:ind w:left="5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C2CF3F0">
      <w:start w:val="1"/>
      <w:numFmt w:val="bullet"/>
      <w:lvlText w:val="▪"/>
      <w:lvlJc w:val="left"/>
      <w:pPr>
        <w:ind w:left="6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DEA6852"/>
    <w:multiLevelType w:val="hybridMultilevel"/>
    <w:tmpl w:val="5EAE95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2C36F2"/>
    <w:multiLevelType w:val="hybridMultilevel"/>
    <w:tmpl w:val="1E2A9A28"/>
    <w:lvl w:ilvl="0" w:tplc="644C34FC">
      <w:start w:val="5"/>
      <w:numFmt w:val="lowerRoman"/>
      <w:lvlText w:val="%1"/>
      <w:lvlJc w:val="left"/>
      <w:pPr>
        <w:ind w:left="17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1" w:tplc="28B62DF4">
      <w:start w:val="1"/>
      <w:numFmt w:val="lowerLetter"/>
      <w:lvlText w:val="%2"/>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2" w:tplc="379A665A">
      <w:start w:val="1"/>
      <w:numFmt w:val="lowerRoman"/>
      <w:lvlText w:val="%3"/>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3" w:tplc="E15056D4">
      <w:start w:val="1"/>
      <w:numFmt w:val="decimal"/>
      <w:lvlText w:val="%4"/>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4" w:tplc="96001B3E">
      <w:start w:val="1"/>
      <w:numFmt w:val="lowerLetter"/>
      <w:lvlText w:val="%5"/>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5" w:tplc="974CC422">
      <w:start w:val="1"/>
      <w:numFmt w:val="lowerRoman"/>
      <w:lvlText w:val="%6"/>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6" w:tplc="E5CEA878">
      <w:start w:val="1"/>
      <w:numFmt w:val="decimal"/>
      <w:lvlText w:val="%7"/>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7" w:tplc="A628D2D6">
      <w:start w:val="1"/>
      <w:numFmt w:val="lowerLetter"/>
      <w:lvlText w:val="%8"/>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8" w:tplc="1D20DA40">
      <w:start w:val="1"/>
      <w:numFmt w:val="lowerRoman"/>
      <w:lvlText w:val="%9"/>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abstractNum>
  <w:abstractNum w:abstractNumId="5" w15:restartNumberingAfterBreak="0">
    <w:nsid w:val="449142DD"/>
    <w:multiLevelType w:val="hybridMultilevel"/>
    <w:tmpl w:val="A172FAEC"/>
    <w:lvl w:ilvl="0" w:tplc="FABEEBDA">
      <w:start w:val="1"/>
      <w:numFmt w:val="bullet"/>
      <w:lvlText w:val="•"/>
      <w:lvlJc w:val="left"/>
      <w:pPr>
        <w:ind w:left="3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489920">
      <w:start w:val="1"/>
      <w:numFmt w:val="bullet"/>
      <w:lvlText w:val="o"/>
      <w:lvlJc w:val="left"/>
      <w:pPr>
        <w:ind w:left="12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08D842">
      <w:start w:val="1"/>
      <w:numFmt w:val="bullet"/>
      <w:lvlText w:val="▪"/>
      <w:lvlJc w:val="left"/>
      <w:pPr>
        <w:ind w:left="19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2965496">
      <w:start w:val="1"/>
      <w:numFmt w:val="bullet"/>
      <w:lvlText w:val="•"/>
      <w:lvlJc w:val="left"/>
      <w:pPr>
        <w:ind w:left="2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DAB36C">
      <w:start w:val="1"/>
      <w:numFmt w:val="bullet"/>
      <w:lvlText w:val="o"/>
      <w:lvlJc w:val="left"/>
      <w:pPr>
        <w:ind w:left="33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E580338">
      <w:start w:val="1"/>
      <w:numFmt w:val="bullet"/>
      <w:lvlText w:val="▪"/>
      <w:lvlJc w:val="left"/>
      <w:pPr>
        <w:ind w:left="40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7E594E">
      <w:start w:val="1"/>
      <w:numFmt w:val="bullet"/>
      <w:lvlText w:val="•"/>
      <w:lvlJc w:val="left"/>
      <w:pPr>
        <w:ind w:left="4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86ED7E">
      <w:start w:val="1"/>
      <w:numFmt w:val="bullet"/>
      <w:lvlText w:val="o"/>
      <w:lvlJc w:val="left"/>
      <w:pPr>
        <w:ind w:left="55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9FCEA64">
      <w:start w:val="1"/>
      <w:numFmt w:val="bullet"/>
      <w:lvlText w:val="▪"/>
      <w:lvlJc w:val="left"/>
      <w:pPr>
        <w:ind w:left="62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8CD31B9"/>
    <w:multiLevelType w:val="hybridMultilevel"/>
    <w:tmpl w:val="7BEEC05E"/>
    <w:lvl w:ilvl="0" w:tplc="70004BD6">
      <w:start w:val="1"/>
      <w:numFmt w:val="bullet"/>
      <w:lvlText w:val="•"/>
      <w:lvlJc w:val="left"/>
      <w:pPr>
        <w:ind w:left="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DA4416">
      <w:start w:val="1"/>
      <w:numFmt w:val="bullet"/>
      <w:lvlText w:val="o"/>
      <w:lvlJc w:val="left"/>
      <w:pPr>
        <w:ind w:left="12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00393A">
      <w:start w:val="1"/>
      <w:numFmt w:val="bullet"/>
      <w:lvlText w:val="▪"/>
      <w:lvlJc w:val="left"/>
      <w:pPr>
        <w:ind w:left="19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FE29DE">
      <w:start w:val="1"/>
      <w:numFmt w:val="bullet"/>
      <w:lvlText w:val="•"/>
      <w:lvlJc w:val="left"/>
      <w:pPr>
        <w:ind w:left="2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F05484">
      <w:start w:val="1"/>
      <w:numFmt w:val="bullet"/>
      <w:lvlText w:val="o"/>
      <w:lvlJc w:val="left"/>
      <w:pPr>
        <w:ind w:left="33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1E9E20">
      <w:start w:val="1"/>
      <w:numFmt w:val="bullet"/>
      <w:lvlText w:val="▪"/>
      <w:lvlJc w:val="left"/>
      <w:pPr>
        <w:ind w:left="40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7DABD6C">
      <w:start w:val="1"/>
      <w:numFmt w:val="bullet"/>
      <w:lvlText w:val="•"/>
      <w:lvlJc w:val="left"/>
      <w:pPr>
        <w:ind w:left="4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9CFB64">
      <w:start w:val="1"/>
      <w:numFmt w:val="bullet"/>
      <w:lvlText w:val="o"/>
      <w:lvlJc w:val="left"/>
      <w:pPr>
        <w:ind w:left="55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12E4DC4">
      <w:start w:val="1"/>
      <w:numFmt w:val="bullet"/>
      <w:lvlText w:val="▪"/>
      <w:lvlJc w:val="left"/>
      <w:pPr>
        <w:ind w:left="62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27472DB"/>
    <w:multiLevelType w:val="hybridMultilevel"/>
    <w:tmpl w:val="7C2C17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CF54CC"/>
    <w:multiLevelType w:val="hybridMultilevel"/>
    <w:tmpl w:val="D1183DBC"/>
    <w:lvl w:ilvl="0" w:tplc="D29095BC">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7E9720">
      <w:start w:val="1"/>
      <w:numFmt w:val="bullet"/>
      <w:lvlText w:val="o"/>
      <w:lvlJc w:val="left"/>
      <w:pPr>
        <w:ind w:left="12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8AE1AA">
      <w:start w:val="1"/>
      <w:numFmt w:val="bullet"/>
      <w:lvlText w:val="▪"/>
      <w:lvlJc w:val="left"/>
      <w:pPr>
        <w:ind w:left="19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6FE322E">
      <w:start w:val="1"/>
      <w:numFmt w:val="bullet"/>
      <w:lvlText w:val="•"/>
      <w:lvlJc w:val="left"/>
      <w:pPr>
        <w:ind w:left="26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EAB72A">
      <w:start w:val="1"/>
      <w:numFmt w:val="bullet"/>
      <w:lvlText w:val="o"/>
      <w:lvlJc w:val="left"/>
      <w:pPr>
        <w:ind w:left="3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2A478BC">
      <w:start w:val="1"/>
      <w:numFmt w:val="bullet"/>
      <w:lvlText w:val="▪"/>
      <w:lvlJc w:val="left"/>
      <w:pPr>
        <w:ind w:left="4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8CC166">
      <w:start w:val="1"/>
      <w:numFmt w:val="bullet"/>
      <w:lvlText w:val="•"/>
      <w:lvlJc w:val="left"/>
      <w:pPr>
        <w:ind w:left="4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905B44">
      <w:start w:val="1"/>
      <w:numFmt w:val="bullet"/>
      <w:lvlText w:val="o"/>
      <w:lvlJc w:val="left"/>
      <w:pPr>
        <w:ind w:left="5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1F6BF68">
      <w:start w:val="1"/>
      <w:numFmt w:val="bullet"/>
      <w:lvlText w:val="▪"/>
      <w:lvlJc w:val="left"/>
      <w:pPr>
        <w:ind w:left="6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B167438"/>
    <w:multiLevelType w:val="hybridMultilevel"/>
    <w:tmpl w:val="7D2A4632"/>
    <w:lvl w:ilvl="0" w:tplc="2C22A124">
      <w:numFmt w:val="bullet"/>
      <w:lvlText w:val="-"/>
      <w:lvlJc w:val="left"/>
      <w:pPr>
        <w:ind w:left="720" w:hanging="360"/>
      </w:pPr>
      <w:rPr>
        <w:rFonts w:ascii="Lato" w:eastAsiaTheme="minorHAnsi" w:hAnsi="La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174B7"/>
    <w:multiLevelType w:val="hybridMultilevel"/>
    <w:tmpl w:val="CD9C856A"/>
    <w:lvl w:ilvl="0" w:tplc="D9E6E654">
      <w:start w:val="1"/>
      <w:numFmt w:val="bullet"/>
      <w:lvlText w:val="•"/>
      <w:lvlJc w:val="left"/>
      <w:pPr>
        <w:ind w:left="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D4576A">
      <w:start w:val="1"/>
      <w:numFmt w:val="bullet"/>
      <w:lvlText w:val="o"/>
      <w:lvlJc w:val="left"/>
      <w:pPr>
        <w:ind w:left="16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8C007E">
      <w:start w:val="1"/>
      <w:numFmt w:val="bullet"/>
      <w:lvlText w:val="▪"/>
      <w:lvlJc w:val="left"/>
      <w:pPr>
        <w:ind w:left="23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EE0CA00">
      <w:start w:val="1"/>
      <w:numFmt w:val="bullet"/>
      <w:lvlText w:val="•"/>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C40A3E">
      <w:start w:val="1"/>
      <w:numFmt w:val="bullet"/>
      <w:lvlText w:val="o"/>
      <w:lvlJc w:val="left"/>
      <w:pPr>
        <w:ind w:left="37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5C485C">
      <w:start w:val="1"/>
      <w:numFmt w:val="bullet"/>
      <w:lvlText w:val="▪"/>
      <w:lvlJc w:val="left"/>
      <w:pPr>
        <w:ind w:left="45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AE5F26">
      <w:start w:val="1"/>
      <w:numFmt w:val="bullet"/>
      <w:lvlText w:val="•"/>
      <w:lvlJc w:val="left"/>
      <w:pPr>
        <w:ind w:left="5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84F356">
      <w:start w:val="1"/>
      <w:numFmt w:val="bullet"/>
      <w:lvlText w:val="o"/>
      <w:lvlJc w:val="left"/>
      <w:pPr>
        <w:ind w:left="5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306252">
      <w:start w:val="1"/>
      <w:numFmt w:val="bullet"/>
      <w:lvlText w:val="▪"/>
      <w:lvlJc w:val="left"/>
      <w:pPr>
        <w:ind w:left="66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2FE4998"/>
    <w:multiLevelType w:val="hybridMultilevel"/>
    <w:tmpl w:val="40CE84DA"/>
    <w:lvl w:ilvl="0" w:tplc="2BCA5502">
      <w:start w:val="1"/>
      <w:numFmt w:val="bullet"/>
      <w:lvlText w:val="•"/>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302BE0">
      <w:start w:val="1"/>
      <w:numFmt w:val="bullet"/>
      <w:lvlText w:val="o"/>
      <w:lvlJc w:val="left"/>
      <w:pPr>
        <w:ind w:left="1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E0017A8">
      <w:start w:val="1"/>
      <w:numFmt w:val="bullet"/>
      <w:lvlText w:val="▪"/>
      <w:lvlJc w:val="left"/>
      <w:pPr>
        <w:ind w:left="1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F7AD77A">
      <w:start w:val="1"/>
      <w:numFmt w:val="bullet"/>
      <w:lvlText w:val="•"/>
      <w:lvlJc w:val="left"/>
      <w:pPr>
        <w:ind w:left="2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06BBA8">
      <w:start w:val="1"/>
      <w:numFmt w:val="bullet"/>
      <w:lvlText w:val="o"/>
      <w:lvlJc w:val="left"/>
      <w:pPr>
        <w:ind w:left="3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FAF9D6">
      <w:start w:val="1"/>
      <w:numFmt w:val="bullet"/>
      <w:lvlText w:val="▪"/>
      <w:lvlJc w:val="left"/>
      <w:pPr>
        <w:ind w:left="4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A07B92">
      <w:start w:val="1"/>
      <w:numFmt w:val="bullet"/>
      <w:lvlText w:val="•"/>
      <w:lvlJc w:val="left"/>
      <w:pPr>
        <w:ind w:left="4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8A0FA2">
      <w:start w:val="1"/>
      <w:numFmt w:val="bullet"/>
      <w:lvlText w:val="o"/>
      <w:lvlJc w:val="left"/>
      <w:pPr>
        <w:ind w:left="5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2CB19E">
      <w:start w:val="1"/>
      <w:numFmt w:val="bullet"/>
      <w:lvlText w:val="▪"/>
      <w:lvlJc w:val="left"/>
      <w:pPr>
        <w:ind w:left="6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7170FE7"/>
    <w:multiLevelType w:val="hybridMultilevel"/>
    <w:tmpl w:val="B1A46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6540508">
    <w:abstractNumId w:val="0"/>
  </w:num>
  <w:num w:numId="2" w16cid:durableId="292519404">
    <w:abstractNumId w:val="9"/>
  </w:num>
  <w:num w:numId="3" w16cid:durableId="1832064345">
    <w:abstractNumId w:val="3"/>
  </w:num>
  <w:num w:numId="4" w16cid:durableId="2038433326">
    <w:abstractNumId w:val="7"/>
  </w:num>
  <w:num w:numId="5" w16cid:durableId="1993092918">
    <w:abstractNumId w:val="1"/>
  </w:num>
  <w:num w:numId="6" w16cid:durableId="1179539891">
    <w:abstractNumId w:val="6"/>
  </w:num>
  <w:num w:numId="7" w16cid:durableId="1502431522">
    <w:abstractNumId w:val="10"/>
  </w:num>
  <w:num w:numId="8" w16cid:durableId="1860386284">
    <w:abstractNumId w:val="4"/>
  </w:num>
  <w:num w:numId="9" w16cid:durableId="1443452526">
    <w:abstractNumId w:val="2"/>
  </w:num>
  <w:num w:numId="10" w16cid:durableId="292254767">
    <w:abstractNumId w:val="8"/>
  </w:num>
  <w:num w:numId="11" w16cid:durableId="51658584">
    <w:abstractNumId w:val="11"/>
  </w:num>
  <w:num w:numId="12" w16cid:durableId="1396471074">
    <w:abstractNumId w:val="5"/>
  </w:num>
  <w:num w:numId="13" w16cid:durableId="8348762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A1"/>
    <w:rsid w:val="00045C38"/>
    <w:rsid w:val="000925FF"/>
    <w:rsid w:val="00137B22"/>
    <w:rsid w:val="001547BB"/>
    <w:rsid w:val="001D3D72"/>
    <w:rsid w:val="00502688"/>
    <w:rsid w:val="00523C78"/>
    <w:rsid w:val="005247FB"/>
    <w:rsid w:val="005770FF"/>
    <w:rsid w:val="005875FE"/>
    <w:rsid w:val="009D41A1"/>
    <w:rsid w:val="00A02F05"/>
    <w:rsid w:val="00A61762"/>
    <w:rsid w:val="00AB59F5"/>
    <w:rsid w:val="00CA54D1"/>
    <w:rsid w:val="00D80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D625"/>
  <w15:chartTrackingRefBased/>
  <w15:docId w15:val="{77F758F1-4B59-4A30-8BC4-3D8C3995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Calibr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88"/>
    <w:pPr>
      <w:spacing w:after="0" w:line="360" w:lineRule="auto"/>
    </w:pPr>
  </w:style>
  <w:style w:type="paragraph" w:styleId="Heading1">
    <w:name w:val="heading 1"/>
    <w:next w:val="Normal"/>
    <w:link w:val="Heading1Char"/>
    <w:uiPriority w:val="9"/>
    <w:qFormat/>
    <w:rsid w:val="001547BB"/>
    <w:pPr>
      <w:keepNext/>
      <w:keepLines/>
      <w:spacing w:after="162"/>
      <w:outlineLvl w:val="0"/>
    </w:pPr>
    <w:rPr>
      <w:rFonts w:ascii="Verdana" w:eastAsia="Verdana" w:hAnsi="Verdana" w:cs="Verdana"/>
      <w:b/>
      <w:color w:val="000000"/>
      <w:kern w:val="2"/>
      <w:sz w:val="27"/>
      <w:szCs w:val="24"/>
      <w:lang w:val="de-DE" w:eastAsia="de-D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F05"/>
    <w:rPr>
      <w:color w:val="0563C1" w:themeColor="hyperlink"/>
      <w:u w:val="single"/>
    </w:rPr>
  </w:style>
  <w:style w:type="character" w:styleId="UnresolvedMention">
    <w:name w:val="Unresolved Mention"/>
    <w:basedOn w:val="DefaultParagraphFont"/>
    <w:uiPriority w:val="99"/>
    <w:semiHidden/>
    <w:unhideWhenUsed/>
    <w:rsid w:val="00A02F05"/>
    <w:rPr>
      <w:color w:val="605E5C"/>
      <w:shd w:val="clear" w:color="auto" w:fill="E1DFDD"/>
    </w:rPr>
  </w:style>
  <w:style w:type="paragraph" w:styleId="ListParagraph">
    <w:name w:val="List Paragraph"/>
    <w:basedOn w:val="Normal"/>
    <w:uiPriority w:val="34"/>
    <w:qFormat/>
    <w:rsid w:val="00137B22"/>
    <w:pPr>
      <w:ind w:left="720"/>
      <w:contextualSpacing/>
    </w:pPr>
  </w:style>
  <w:style w:type="table" w:styleId="TableGrid">
    <w:name w:val="Table Grid"/>
    <w:basedOn w:val="TableNormal"/>
    <w:uiPriority w:val="39"/>
    <w:rsid w:val="0052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Normal"/>
    <w:rsid w:val="005247F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1547BB"/>
    <w:rPr>
      <w:rFonts w:ascii="Verdana" w:eastAsia="Verdana" w:hAnsi="Verdana" w:cs="Verdana"/>
      <w:b/>
      <w:color w:val="000000"/>
      <w:kern w:val="2"/>
      <w:sz w:val="27"/>
      <w:szCs w:val="24"/>
      <w:lang w:val="de-DE" w:eastAsia="de-DE"/>
      <w14:ligatures w14:val="standardContextual"/>
    </w:rPr>
  </w:style>
  <w:style w:type="table" w:customStyle="1" w:styleId="TableGrid0">
    <w:name w:val="TableGrid"/>
    <w:rsid w:val="001547BB"/>
    <w:pPr>
      <w:spacing w:after="0" w:line="240" w:lineRule="auto"/>
    </w:pPr>
    <w:rPr>
      <w:rFonts w:asciiTheme="minorHAnsi" w:eastAsiaTheme="minorEastAsia" w:hAnsiTheme="minorHAnsi" w:cstheme="minorBidi"/>
      <w:kern w:val="2"/>
      <w:szCs w:val="24"/>
      <w:lang w:val="de-DE" w:eastAsia="de-DE"/>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D80357"/>
    <w:pPr>
      <w:tabs>
        <w:tab w:val="center" w:pos="4513"/>
        <w:tab w:val="right" w:pos="9026"/>
      </w:tabs>
      <w:spacing w:line="240" w:lineRule="auto"/>
    </w:pPr>
  </w:style>
  <w:style w:type="character" w:customStyle="1" w:styleId="HeaderChar">
    <w:name w:val="Header Char"/>
    <w:basedOn w:val="DefaultParagraphFont"/>
    <w:link w:val="Header"/>
    <w:uiPriority w:val="99"/>
    <w:rsid w:val="00D80357"/>
  </w:style>
  <w:style w:type="paragraph" w:styleId="Footer">
    <w:name w:val="footer"/>
    <w:basedOn w:val="Normal"/>
    <w:link w:val="FooterChar"/>
    <w:uiPriority w:val="99"/>
    <w:unhideWhenUsed/>
    <w:rsid w:val="00D80357"/>
    <w:pPr>
      <w:tabs>
        <w:tab w:val="center" w:pos="4513"/>
        <w:tab w:val="right" w:pos="9026"/>
      </w:tabs>
      <w:spacing w:line="240" w:lineRule="auto"/>
    </w:pPr>
  </w:style>
  <w:style w:type="character" w:customStyle="1" w:styleId="FooterChar">
    <w:name w:val="Footer Char"/>
    <w:basedOn w:val="DefaultParagraphFont"/>
    <w:link w:val="Footer"/>
    <w:uiPriority w:val="99"/>
    <w:rsid w:val="00D8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2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ma.europa.eu/en/documents/assessment-report/spikevax-previously-covid-19-vaccine-moderna-epar-public-assessment-report_en.pdf" TargetMode="External"/><Relationship Id="rId29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1" Type="http://schemas.openxmlformats.org/officeDocument/2006/relationships/hyperlink" Target="https://www.encepp.eu/encepp/viewResource.htm?id=39316" TargetMode="External"/><Relationship Id="rId63" Type="http://schemas.openxmlformats.org/officeDocument/2006/relationships/hyperlink" Target="https://www.encepp.eu/encepp/viewResource.htm?id=46627" TargetMode="External"/><Relationship Id="rId159" Type="http://schemas.openxmlformats.org/officeDocument/2006/relationships/hyperlink" Target="https://www.ema.europa.eu/en/human-regulatory/overview/public-health-threats" TargetMode="External"/><Relationship Id="rId324" Type="http://schemas.openxmlformats.org/officeDocument/2006/relationships/hyperlink" Target="https://academic.oup.com/ofid/article/9/9/ofac464/6696170?login=true" TargetMode="External"/><Relationship Id="rId366" Type="http://schemas.openxmlformats.org/officeDocument/2006/relationships/hyperlink" Target="https://www.ema.europa.eu/en/about-us/what-we-do/crisis-preparedness-management/vaccine-monitoring-platform" TargetMode="External"/><Relationship Id="rId170" Type="http://schemas.openxmlformats.org/officeDocument/2006/relationships/hyperlink" Target="https://www.nature.com/articles/d41586-021-02483-w" TargetMode="External"/><Relationship Id="rId226" Type="http://schemas.openxmlformats.org/officeDocument/2006/relationships/hyperlink" Target="https://www.ema.europa.eu/en/documents/other/european-medicines-agency-policy-access-eudravigilance-data-medicinal-products-human-use-revision-4_en.pdf" TargetMode="External"/><Relationship Id="rId107" Type="http://schemas.openxmlformats.org/officeDocument/2006/relationships/hyperlink" Target="https://www.ema.europa.eu/en/documents/assessment-report/spikevax-previously-covid-19-vaccine-moderna-epar-public-assessment-report_en.pdf" TargetMode="External"/><Relationship Id="rId26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1" Type="http://schemas.openxmlformats.org/officeDocument/2006/relationships/hyperlink" Target="https://doi.org/10.1016/S1473-3099(22)00320-6" TargetMode="External"/><Relationship Id="rId32" Type="http://schemas.openxmlformats.org/officeDocument/2006/relationships/hyperlink" Target="https://pubmed.ncbi.nlm.nih.gov/36417423/" TargetMode="External"/><Relationship Id="rId53" Type="http://schemas.openxmlformats.org/officeDocument/2006/relationships/hyperlink" Target="https://www.encepp.eu/encepp/viewResource.htm?id=42650" TargetMode="External"/><Relationship Id="rId74" Type="http://schemas.openxmlformats.org/officeDocument/2006/relationships/hyperlink" Target="https://www.medrxiv.org/content/10.1101/2022.11.24.22282651v1" TargetMode="External"/><Relationship Id="rId128" Type="http://schemas.openxmlformats.org/officeDocument/2006/relationships/hyperlink" Target="https://www.ema.europa.eu/en/news/covid-19-latest-safety-data-provide-reassurance-about-use-mrna-vaccines-during-pregnancy" TargetMode="External"/><Relationship Id="rId149" Type="http://schemas.openxmlformats.org/officeDocument/2006/relationships/hyperlink" Target="https://www.ema.europa.eu/en/news/covid-19-latest-safety-data-provide-reassurance-about-use-mrna-vaccines-during-pregnancy" TargetMode="External"/><Relationship Id="rId314" Type="http://schemas.openxmlformats.org/officeDocument/2006/relationships/hyperlink" Target="https://ukhsa.koha-ptfs.co.uk/cgi-bin/koha/opac-retrieve-file.pl?id=fe4f10cd3cd509fe045ad4f72ae0dfff" TargetMode="External"/><Relationship Id="rId335" Type="http://schemas.openxmlformats.org/officeDocument/2006/relationships/hyperlink" Target="https://www.ema.europa.eu/en/human-regulatory/overview/public-health-threats/coronavirus-disease-covid-19/treatments-vaccines/monitoring-covid-19-medicines-0" TargetMode="External"/><Relationship Id="rId356" Type="http://schemas.openxmlformats.org/officeDocument/2006/relationships/hyperlink" Target="https://www.ema.europa.eu/en/human-regulatory/overview/public-health-threats/coronavirus-disease-covid-19/treatments-vaccines/monitoring-covid-19-medicines-0" TargetMode="External"/><Relationship Id="rId377" Type="http://schemas.openxmlformats.org/officeDocument/2006/relationships/hyperlink" Target="https://www.ema.europa.eu/en/about-us/what-we-do/crisis-preparedness-management/vaccine-monitoring-platform" TargetMode="External"/><Relationship Id="rId398"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s://www.ema.europa.eu/en/documents/assessment-report/comirnaty-epar-public-assessment-report_en.pdf" TargetMode="External"/><Relationship Id="rId160" Type="http://schemas.openxmlformats.org/officeDocument/2006/relationships/hyperlink" Target="https://www.ema.europa.eu/en/human-regulatory/overview/public-health-threats" TargetMode="External"/><Relationship Id="rId181" Type="http://schemas.openxmlformats.org/officeDocument/2006/relationships/hyperlink" Target="https://www.ema.europa.eu/en/documents/report/2022-annual-report-eudravigilance-european-parliament-council-commission_en.pdf" TargetMode="External"/><Relationship Id="rId216" Type="http://schemas.openxmlformats.org/officeDocument/2006/relationships/hyperlink" Target="https://www.ema.europa.eu/en/human-regulatory/research-development/pharmacovigilance/eudravigilance" TargetMode="External"/><Relationship Id="rId237" Type="http://schemas.openxmlformats.org/officeDocument/2006/relationships/hyperlink" Target="https://www.ema.europa.eu/en/documents/other/european-medicines-agency-policy-access-eudravigilance-data-medicinal-products-human-use-revision-4_en.pdf" TargetMode="External"/><Relationship Id="rId25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7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2" Type="http://schemas.openxmlformats.org/officeDocument/2006/relationships/hyperlink" Target="https://doi.org/10.5281/zenodo.5255870" TargetMode="External"/><Relationship Id="rId43" Type="http://schemas.openxmlformats.org/officeDocument/2006/relationships/hyperlink" Target="https://www.sciencedirect.com/science/article/pii/S1473309922002237?via%3Dihub" TargetMode="External"/><Relationship Id="rId64" Type="http://schemas.openxmlformats.org/officeDocument/2006/relationships/hyperlink" Target="https://pubmed.ncbi.nlm.nih.gov/36288813/" TargetMode="External"/><Relationship Id="rId118" Type="http://schemas.openxmlformats.org/officeDocument/2006/relationships/hyperlink" Target="https://www.ema.europa.eu/en/documents/assessment-report/spikevax-previously-covid-19-vaccine-moderna-epar-public-assessment-report_en.pdf" TargetMode="External"/><Relationship Id="rId139" Type="http://schemas.openxmlformats.org/officeDocument/2006/relationships/hyperlink" Target="https://www.ema.europa.eu/en/news/covid-19-latest-safety-data-provide-reassurance-about-use-mrna-vaccines-during-pregnancy" TargetMode="External"/><Relationship Id="rId29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4" Type="http://schemas.openxmlformats.org/officeDocument/2006/relationships/hyperlink" Target="https://ukhsa.koha-ptfs.co.uk/cgi-bin/koha/opac-retrieve-file.pl?id=fe4f10cd3cd509fe045ad4f72ae0dfff" TargetMode="External"/><Relationship Id="rId325" Type="http://schemas.openxmlformats.org/officeDocument/2006/relationships/hyperlink" Target="https://bmjmedicine.bmj.com/content/2/1/e000385" TargetMode="External"/><Relationship Id="rId346" Type="http://schemas.openxmlformats.org/officeDocument/2006/relationships/hyperlink" Target="https://www.ema.europa.eu/en/human-regulatory/overview/public-health-threats/coronavirus-disease-covid-19/treatments-vaccines/monitoring-covid-19-medicines-0" TargetMode="External"/><Relationship Id="rId367" Type="http://schemas.openxmlformats.org/officeDocument/2006/relationships/hyperlink" Target="https://www.ema.europa.eu/en/about-us/what-we-do/crisis-preparedness-management/vaccine-monitoring-platform" TargetMode="External"/><Relationship Id="rId388" Type="http://schemas.openxmlformats.org/officeDocument/2006/relationships/hyperlink" Target="https://vaccinetracker.ecdc.europa.eu/public/extensions/COVID-19/vaccine-tracker.html" TargetMode="External"/><Relationship Id="rId85" Type="http://schemas.openxmlformats.org/officeDocument/2006/relationships/hyperlink" Target="https://www.encepp.eu/encepp/viewResource.htm?id=46573" TargetMode="External"/><Relationship Id="rId150" Type="http://schemas.openxmlformats.org/officeDocument/2006/relationships/hyperlink" Target="https://www.ema.europa.eu/en/news/covid-19-latest-safety-data-provide-reassurance-about-use-mrna-vaccines-during-pregnancy" TargetMode="External"/><Relationship Id="rId171" Type="http://schemas.openxmlformats.org/officeDocument/2006/relationships/hyperlink" Target="https://www.nature.com/articles/d41586-020-01444-z" TargetMode="External"/><Relationship Id="rId192" Type="http://schemas.openxmlformats.org/officeDocument/2006/relationships/hyperlink" Target="https://www.ema.europa.eu/en/documents/report/2022-annual-report-eudravigilance-european-parliament-council-commission_en.pdf" TargetMode="External"/><Relationship Id="rId206" Type="http://schemas.openxmlformats.org/officeDocument/2006/relationships/hyperlink" Target="https://www.ema.europa.eu/en/news/reporting-suspected-side-effects-medicines-patients-covid-19" TargetMode="External"/><Relationship Id="rId227" Type="http://schemas.openxmlformats.org/officeDocument/2006/relationships/hyperlink" Target="https://www.ema.europa.eu/en/documents/other/european-medicines-agency-policy-access-eudravigilance-data-medicinal-products-human-use-revision-4_en.pdf" TargetMode="External"/><Relationship Id="rId248" Type="http://schemas.openxmlformats.org/officeDocument/2006/relationships/hyperlink" Target="https://www.nature.com/articles/s41598-023-28839-y" TargetMode="External"/><Relationship Id="rId26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2" Type="http://schemas.openxmlformats.org/officeDocument/2006/relationships/image" Target="media/image4.png"/><Relationship Id="rId33" Type="http://schemas.openxmlformats.org/officeDocument/2006/relationships/hyperlink" Target="https://pubmed.ncbi.nlm.nih.gov/36417423/" TargetMode="External"/><Relationship Id="rId108" Type="http://schemas.openxmlformats.org/officeDocument/2006/relationships/hyperlink" Target="https://www.ema.europa.eu/en/documents/assessment-report/spikevax-previously-covid-19-vaccine-moderna-epar-public-assessment-report_en.pdf" TargetMode="External"/><Relationship Id="rId129" Type="http://schemas.openxmlformats.org/officeDocument/2006/relationships/hyperlink" Target="https://www.ema.europa.eu/en/news/covid-19-latest-safety-data-provide-reassurance-about-use-mrna-vaccines-during-pregnancy" TargetMode="External"/><Relationship Id="rId28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15" Type="http://schemas.openxmlformats.org/officeDocument/2006/relationships/hyperlink" Target="https://www.thelancet.com/journals/eclinm/article/PIIS2589-5370(22)00354-6/fulltext" TargetMode="External"/><Relationship Id="rId336" Type="http://schemas.openxmlformats.org/officeDocument/2006/relationships/hyperlink" Target="https://www.ema.europa.eu/en/human-regulatory/overview/public-health-threats/coronavirus-disease-covid-19/treatments-vaccines/monitoring-covid-19-medicines-0" TargetMode="External"/><Relationship Id="rId357" Type="http://schemas.openxmlformats.org/officeDocument/2006/relationships/hyperlink" Target="https://www.ema.europa.eu/en/human-regulatory/overview/public-health-threats/coronavirus-disease-covid-19/treatments-vaccines/monitoring-covid-19-medicines-0" TargetMode="External"/><Relationship Id="rId54" Type="http://schemas.openxmlformats.org/officeDocument/2006/relationships/hyperlink" Target="https://www.encepp.eu/encepp/viewResource.htm?id=42650" TargetMode="External"/><Relationship Id="rId75" Type="http://schemas.openxmlformats.org/officeDocument/2006/relationships/hyperlink" Target="https://www.medrxiv.org/content/10.1101/2022.11.24.22282651v1" TargetMode="External"/><Relationship Id="rId96" Type="http://schemas.openxmlformats.org/officeDocument/2006/relationships/hyperlink" Target="https://www.ema.europa.eu/en/documents/assessment-report/comirnaty-epar-public-assessment-report_en.pdf" TargetMode="External"/><Relationship Id="rId140" Type="http://schemas.openxmlformats.org/officeDocument/2006/relationships/hyperlink" Target="https://www.ema.europa.eu/en/news/covid-19-latest-safety-data-provide-reassurance-about-use-mrna-vaccines-during-pregnancy" TargetMode="External"/><Relationship Id="rId161" Type="http://schemas.openxmlformats.org/officeDocument/2006/relationships/hyperlink" Target="https://www.ema.europa.eu/en/human-regulatory/overview/public-health-threats" TargetMode="External"/><Relationship Id="rId182" Type="http://schemas.openxmlformats.org/officeDocument/2006/relationships/hyperlink" Target="https://www.ema.europa.eu/en/documents/report/2022-annual-report-eudravigilance-european-parliament-council-commission_en.pdf" TargetMode="External"/><Relationship Id="rId217" Type="http://schemas.openxmlformats.org/officeDocument/2006/relationships/hyperlink" Target="https://www.ema.europa.eu/en/human-regulatory/research-development/pharmacovigilance/eudravigilance" TargetMode="External"/><Relationship Id="rId378" Type="http://schemas.openxmlformats.org/officeDocument/2006/relationships/hyperlink" Target="https://www.ema.europa.eu/en/about-us/what-we-do/crisis-preparedness-management/vaccine-monitoring-platform" TargetMode="External"/><Relationship Id="rId399"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s://www.ema.europa.eu/en/documents/other/european-medicines-agency-policy-access-eudravigilance-data-medicinal-products-human-use-revision-4_en.pdf" TargetMode="External"/><Relationship Id="rId25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3" Type="http://schemas.openxmlformats.org/officeDocument/2006/relationships/hyperlink" Target="https://doi.org/10.5281/zenodo.5255870" TargetMode="External"/><Relationship Id="rId119" Type="http://schemas.openxmlformats.org/officeDocument/2006/relationships/hyperlink" Target="https://www.ema.europa.eu/en/documents/assessment-report/spikevax-previously-covid-19-vaccine-moderna-epar-public-assessment-report_en.pdf" TargetMode="External"/><Relationship Id="rId27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5" Type="http://schemas.openxmlformats.org/officeDocument/2006/relationships/hyperlink" Target="https://ukhsa.koha-ptfs.co.uk/cgi-bin/koha/opac-retrieve-file.pl?id=fe4f10cd3cd509fe045ad4f72ae0dfff" TargetMode="External"/><Relationship Id="rId326" Type="http://schemas.openxmlformats.org/officeDocument/2006/relationships/hyperlink" Target="https://bmjmedicine.bmj.com/content/2/1/e000385" TargetMode="External"/><Relationship Id="rId347" Type="http://schemas.openxmlformats.org/officeDocument/2006/relationships/hyperlink" Target="https://www.ema.europa.eu/en/human-regulatory/overview/public-health-threats/coronavirus-disease-covid-19/treatments-vaccines/monitoring-covid-19-medicines-0" TargetMode="External"/><Relationship Id="rId44" Type="http://schemas.openxmlformats.org/officeDocument/2006/relationships/hyperlink" Target="https://www.sciencedirect.com/science/article/pii/S1473309922002237?via%3Dihub" TargetMode="External"/><Relationship Id="rId65" Type="http://schemas.openxmlformats.org/officeDocument/2006/relationships/hyperlink" Target="https://pubmed.ncbi.nlm.nih.gov/36288813/" TargetMode="External"/><Relationship Id="rId86" Type="http://schemas.openxmlformats.org/officeDocument/2006/relationships/hyperlink" Target="https://www.tga.gov.au/sites/default/files/foi-2389-06.pdf" TargetMode="External"/><Relationship Id="rId130" Type="http://schemas.openxmlformats.org/officeDocument/2006/relationships/hyperlink" Target="https://www.ema.europa.eu/en/news/covid-19-latest-safety-data-provide-reassurance-about-use-mrna-vaccines-during-pregnancy" TargetMode="External"/><Relationship Id="rId151" Type="http://schemas.openxmlformats.org/officeDocument/2006/relationships/hyperlink" Target="https://www.ema.europa.eu/en/news/covid-19-latest-safety-data-provide-reassurance-about-use-mrna-vaccines-during-pregnancy" TargetMode="External"/><Relationship Id="rId368" Type="http://schemas.openxmlformats.org/officeDocument/2006/relationships/hyperlink" Target="https://www.ema.europa.eu/en/about-us/what-we-do/crisis-preparedness-management/vaccine-monitoring-platform" TargetMode="External"/><Relationship Id="rId389" Type="http://schemas.openxmlformats.org/officeDocument/2006/relationships/hyperlink" Target="https://vaccinetracker.ecdc.europa.eu/public/extensions/COVID-19/vaccine-tracker.html" TargetMode="External"/><Relationship Id="rId172" Type="http://schemas.openxmlformats.org/officeDocument/2006/relationships/hyperlink" Target="https://www.nature.com/articles/d41586-020-01444-z" TargetMode="External"/><Relationship Id="rId193" Type="http://schemas.openxmlformats.org/officeDocument/2006/relationships/hyperlink" Target="https://www.ema.europa.eu/en/documents/report/2022-annual-report-eudravigilance-european-parliament-council-commission_en.pdf" TargetMode="External"/><Relationship Id="rId207" Type="http://schemas.openxmlformats.org/officeDocument/2006/relationships/hyperlink" Target="https://www.ema.europa.eu/en/news/reporting-suspected-side-effects-medicines-patients-covid-19" TargetMode="External"/><Relationship Id="rId228" Type="http://schemas.openxmlformats.org/officeDocument/2006/relationships/hyperlink" Target="https://www.ema.europa.eu/en/documents/other/european-medicines-agency-policy-access-eudravigilance-data-medicinal-products-human-use-revision-4_en.pdf" TargetMode="External"/><Relationship Id="rId249" Type="http://schemas.openxmlformats.org/officeDocument/2006/relationships/hyperlink" Target="https://www.nature.com/articles/s41598-023-28839-y" TargetMode="External"/><Relationship Id="rId13" Type="http://schemas.openxmlformats.org/officeDocument/2006/relationships/hyperlink" Target="https://www.encepp.eu/encepp/viewResource.htm?id=42625" TargetMode="External"/><Relationship Id="rId109" Type="http://schemas.openxmlformats.org/officeDocument/2006/relationships/hyperlink" Target="https://www.ema.europa.eu/en/documents/assessment-report/spikevax-previously-covid-19-vaccine-moderna-epar-public-assessment-report_en.pdf" TargetMode="External"/><Relationship Id="rId26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16" Type="http://schemas.openxmlformats.org/officeDocument/2006/relationships/hyperlink" Target="https://www.thelancet.com/journals/eclinm/article/PIIS2589-5370(22)00354-6/fulltext" TargetMode="External"/><Relationship Id="rId337" Type="http://schemas.openxmlformats.org/officeDocument/2006/relationships/hyperlink" Target="https://www.ema.europa.eu/en/human-regulatory/overview/public-health-threats/coronavirus-disease-covid-19/treatments-vaccines/monitoring-covid-19-medicines-0" TargetMode="External"/><Relationship Id="rId34" Type="http://schemas.openxmlformats.org/officeDocument/2006/relationships/hyperlink" Target="https://www.encepp.eu/encepp/viewResource.htm?id=40490" TargetMode="External"/><Relationship Id="rId55" Type="http://schemas.openxmlformats.org/officeDocument/2006/relationships/hyperlink" Target="https://www.encepp.eu/encepp/viewResource.htm?id=40288" TargetMode="External"/><Relationship Id="rId76" Type="http://schemas.openxmlformats.org/officeDocument/2006/relationships/hyperlink" Target="https://www.medrxiv.org/content/10.1101/2023.01.19.23284764v1" TargetMode="External"/><Relationship Id="rId97" Type="http://schemas.openxmlformats.org/officeDocument/2006/relationships/hyperlink" Target="https://www.ema.europa.eu/en/documents/assessment-report/comirnaty-epar-public-assessment-report_en.pdf" TargetMode="External"/><Relationship Id="rId120" Type="http://schemas.openxmlformats.org/officeDocument/2006/relationships/hyperlink" Target="https://www.ema.europa.eu/en/documents/assessment-report/spikevax-previously-covid-19-vaccine-moderna-epar-public-assessment-report_en.pdf" TargetMode="External"/><Relationship Id="rId141" Type="http://schemas.openxmlformats.org/officeDocument/2006/relationships/hyperlink" Target="https://www.ema.europa.eu/en/news/covid-19-latest-safety-data-provide-reassurance-about-use-mrna-vaccines-during-pregnancy" TargetMode="External"/><Relationship Id="rId358" Type="http://schemas.openxmlformats.org/officeDocument/2006/relationships/hyperlink" Target="https://www.ema.europa.eu/en/human-regulatory/overview/public-health-threats/coronavirus-disease-covid-19/treatments-vaccines/monitoring-covid-19-medicines-0" TargetMode="External"/><Relationship Id="rId379" Type="http://schemas.openxmlformats.org/officeDocument/2006/relationships/hyperlink" Target="https://www.ema.europa.eu/en/about-us/what-we-do/crisis-preparedness-management/vaccine-monitoring-platform" TargetMode="External"/><Relationship Id="rId7" Type="http://schemas.openxmlformats.org/officeDocument/2006/relationships/image" Target="media/image1.jpg"/><Relationship Id="rId162" Type="http://schemas.openxmlformats.org/officeDocument/2006/relationships/hyperlink" Target="https://www.nature.com/articles/d41586-021-02483-w" TargetMode="External"/><Relationship Id="rId183" Type="http://schemas.openxmlformats.org/officeDocument/2006/relationships/hyperlink" Target="https://www.ema.europa.eu/en/documents/report/2022-annual-report-eudravigilance-european-parliament-council-commission_en.pdf" TargetMode="External"/><Relationship Id="rId218" Type="http://schemas.openxmlformats.org/officeDocument/2006/relationships/hyperlink" Target="https://www.ema.europa.eu/en/human-regulatory/research-development/pharmacovigilance/eudravigilance" TargetMode="External"/><Relationship Id="rId239" Type="http://schemas.openxmlformats.org/officeDocument/2006/relationships/hyperlink" Target="https://www.ema.europa.eu/en/documents/other/european-medicines-agency-policy-access-eudravigilance-data-medicinal-products-human-use-revision-4_en.pdf" TargetMode="External"/><Relationship Id="rId390" Type="http://schemas.openxmlformats.org/officeDocument/2006/relationships/hyperlink" Target="https://vaccinetracker.ecdc.europa.eu/public/extensions/COVID-19/vaccine-tracker.html" TargetMode="External"/><Relationship Id="rId250" Type="http://schemas.openxmlformats.org/officeDocument/2006/relationships/hyperlink" Target="https://www.nature.com/articles/s41598-023-28839-y" TargetMode="External"/><Relationship Id="rId27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6" Type="http://schemas.openxmlformats.org/officeDocument/2006/relationships/hyperlink" Target="https://ukhsa.koha-ptfs.co.uk/cgi-bin/koha/opac-retrieve-file.pl?id=fe4f10cd3cd509fe045ad4f72ae0dfff" TargetMode="External"/><Relationship Id="rId24" Type="http://schemas.openxmlformats.org/officeDocument/2006/relationships/hyperlink" Target="https://doi.org/10.5281/zenodo.5255870" TargetMode="External"/><Relationship Id="rId45" Type="http://schemas.openxmlformats.org/officeDocument/2006/relationships/hyperlink" Target="https://www.encepp.eu/encepp/viewResource.htm?id=40288" TargetMode="External"/><Relationship Id="rId66" Type="http://schemas.openxmlformats.org/officeDocument/2006/relationships/hyperlink" Target="https://pubmed.ncbi.nlm.nih.gov/36111372/" TargetMode="External"/><Relationship Id="rId87" Type="http://schemas.openxmlformats.org/officeDocument/2006/relationships/hyperlink" Target="https://www.tga.gov.au/sites/default/files/foi-2389-06.pdf" TargetMode="External"/><Relationship Id="rId110" Type="http://schemas.openxmlformats.org/officeDocument/2006/relationships/hyperlink" Target="https://www.ema.europa.eu/en/documents/assessment-report/spikevax-previously-covid-19-vaccine-moderna-epar-public-assessment-report_en.pdf" TargetMode="External"/><Relationship Id="rId131" Type="http://schemas.openxmlformats.org/officeDocument/2006/relationships/hyperlink" Target="https://www.ema.europa.eu/en/news/covid-19-latest-safety-data-provide-reassurance-about-use-mrna-vaccines-during-pregnancy" TargetMode="External"/><Relationship Id="rId327" Type="http://schemas.openxmlformats.org/officeDocument/2006/relationships/hyperlink" Target="https://bmjmedicine.bmj.com/content/2/1/e000385" TargetMode="External"/><Relationship Id="rId348" Type="http://schemas.openxmlformats.org/officeDocument/2006/relationships/hyperlink" Target="https://www.ema.europa.eu/en/human-regulatory/overview/public-health-threats/coronavirus-disease-covid-19/treatments-vaccines/monitoring-covid-19-medicines-0" TargetMode="External"/><Relationship Id="rId369" Type="http://schemas.openxmlformats.org/officeDocument/2006/relationships/hyperlink" Target="https://www.ema.europa.eu/en/about-us/what-we-do/crisis-preparedness-management/vaccine-monitoring-platform" TargetMode="External"/><Relationship Id="rId152" Type="http://schemas.openxmlformats.org/officeDocument/2006/relationships/hyperlink" Target="https://www.ema.europa.eu/en/news/covid-19-latest-safety-data-provide-reassurance-about-use-mrna-vaccines-during-pregnancy" TargetMode="External"/><Relationship Id="rId173" Type="http://schemas.openxmlformats.org/officeDocument/2006/relationships/hyperlink" Target="https://www.nature.com/articles/d41586-020-01444-z" TargetMode="External"/><Relationship Id="rId194" Type="http://schemas.openxmlformats.org/officeDocument/2006/relationships/hyperlink" Target="https://www.ema.europa.eu/en/documents/report/2022-annual-report-eudravigilance-european-parliament-council-commission_en.pdf" TargetMode="External"/><Relationship Id="rId208" Type="http://schemas.openxmlformats.org/officeDocument/2006/relationships/hyperlink" Target="https://www.ema.europa.eu/en/news/reporting-suspected-side-effects-medicines-patients-covid-19" TargetMode="External"/><Relationship Id="rId229" Type="http://schemas.openxmlformats.org/officeDocument/2006/relationships/hyperlink" Target="https://www.ema.europa.eu/en/documents/other/european-medicines-agency-policy-access-eudravigilance-data-medicinal-products-human-use-revision-4_en.pdf" TargetMode="External"/><Relationship Id="rId380" Type="http://schemas.openxmlformats.org/officeDocument/2006/relationships/hyperlink" Target="https://www.ema.europa.eu/en/about-us/what-we-do/crisis-preparedness-management/vaccine-monitoring-platform" TargetMode="External"/><Relationship Id="rId240" Type="http://schemas.openxmlformats.org/officeDocument/2006/relationships/hyperlink" Target="https://www.ema.europa.eu/en/documents/other/european-medicines-agency-policy-access-eudravigilance-data-medicinal-products-human-use-revision-4_en.pdf" TargetMode="External"/><Relationship Id="rId26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4" Type="http://schemas.openxmlformats.org/officeDocument/2006/relationships/hyperlink" Target="https://www.encepp.eu/encepp/viewResource.htm?id=42625" TargetMode="External"/><Relationship Id="rId35" Type="http://schemas.openxmlformats.org/officeDocument/2006/relationships/hyperlink" Target="https://www.encepp.eu/encepp/viewResource.htm?id=40490" TargetMode="External"/><Relationship Id="rId56" Type="http://schemas.openxmlformats.org/officeDocument/2006/relationships/hyperlink" Target="https://www.encepp.eu/encepp/viewResource.htm?id=40288" TargetMode="External"/><Relationship Id="rId77" Type="http://schemas.openxmlformats.org/officeDocument/2006/relationships/hyperlink" Target="https://www.medrxiv.org/content/10.1101/2023.01.19.23284764v1" TargetMode="External"/><Relationship Id="rId100" Type="http://schemas.openxmlformats.org/officeDocument/2006/relationships/hyperlink" Target="https://www.ema.europa.eu/en/documents/assessment-report/comirnaty-epar-public-assessment-report_en.pdf" TargetMode="External"/><Relationship Id="rId28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17" Type="http://schemas.openxmlformats.org/officeDocument/2006/relationships/hyperlink" Target="https://www.thelancet.com/journals/eclinm/article/PIIS2589-5370(22)00354-6/fulltext" TargetMode="External"/><Relationship Id="rId338" Type="http://schemas.openxmlformats.org/officeDocument/2006/relationships/hyperlink" Target="https://www.ema.europa.eu/en/human-regulatory/overview/public-health-threats/coronavirus-disease-covid-19/treatments-vaccines/monitoring-covid-19-medicines-0" TargetMode="External"/><Relationship Id="rId359" Type="http://schemas.openxmlformats.org/officeDocument/2006/relationships/hyperlink" Target="https://www.ema.europa.eu/en/human-regulatory/overview/public-health-threats/coronavirus-disease-covid-19/treatments-vaccines/monitoring-covid-19-medicines-0" TargetMode="External"/><Relationship Id="rId8" Type="http://schemas.openxmlformats.org/officeDocument/2006/relationships/image" Target="media/image2.png"/><Relationship Id="rId98" Type="http://schemas.openxmlformats.org/officeDocument/2006/relationships/hyperlink" Target="https://www.ema.europa.eu/en/documents/assessment-report/comirnaty-epar-public-assessment-report_en.pdf" TargetMode="External"/><Relationship Id="rId121" Type="http://schemas.openxmlformats.org/officeDocument/2006/relationships/hyperlink" Target="https://www.ema.europa.eu/en/documents/assessment-report/spikevax-previously-covid-19-vaccine-moderna-epar-public-assessment-report_en.pdf" TargetMode="External"/><Relationship Id="rId142" Type="http://schemas.openxmlformats.org/officeDocument/2006/relationships/hyperlink" Target="https://www.ema.europa.eu/en/news/covid-19-latest-safety-data-provide-reassurance-about-use-mrna-vaccines-during-pregnancy" TargetMode="External"/><Relationship Id="rId163" Type="http://schemas.openxmlformats.org/officeDocument/2006/relationships/hyperlink" Target="https://www.nature.com/articles/d41586-021-02483-w" TargetMode="External"/><Relationship Id="rId184" Type="http://schemas.openxmlformats.org/officeDocument/2006/relationships/hyperlink" Target="https://www.ema.europa.eu/en/documents/report/2022-annual-report-eudravigilance-european-parliament-council-commission_en.pdf" TargetMode="External"/><Relationship Id="rId219" Type="http://schemas.openxmlformats.org/officeDocument/2006/relationships/hyperlink" Target="https://www.ema.europa.eu/en/human-regulatory/research-development/pharmacovigilance/eudravigilance" TargetMode="External"/><Relationship Id="rId370" Type="http://schemas.openxmlformats.org/officeDocument/2006/relationships/hyperlink" Target="https://www.ema.europa.eu/en/about-us/what-we-do/crisis-preparedness-management/vaccine-monitoring-platform" TargetMode="External"/><Relationship Id="rId391" Type="http://schemas.openxmlformats.org/officeDocument/2006/relationships/hyperlink" Target="https://vaccinetracker.ecdc.europa.eu/public/extensions/COVID-19/vaccine-tracker.html" TargetMode="External"/><Relationship Id="rId230" Type="http://schemas.openxmlformats.org/officeDocument/2006/relationships/hyperlink" Target="https://www.ema.europa.eu/en/documents/other/european-medicines-agency-policy-access-eudravigilance-data-medicinal-products-human-use-revision-4_en.pdf" TargetMode="External"/><Relationship Id="rId251" Type="http://schemas.openxmlformats.org/officeDocument/2006/relationships/hyperlink" Target="https://www.nature.com/articles/s41598-023-28839-y" TargetMode="External"/><Relationship Id="rId25" Type="http://schemas.openxmlformats.org/officeDocument/2006/relationships/hyperlink" Target="https://pubmed.ncbi.nlm.nih.gov/36446653/" TargetMode="External"/><Relationship Id="rId46" Type="http://schemas.openxmlformats.org/officeDocument/2006/relationships/hyperlink" Target="https://www.encepp.eu/encepp/viewResource.htm?id=40288" TargetMode="External"/><Relationship Id="rId67" Type="http://schemas.openxmlformats.org/officeDocument/2006/relationships/hyperlink" Target="https://pubmed.ncbi.nlm.nih.gov/36111372/" TargetMode="External"/><Relationship Id="rId27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7" Type="http://schemas.openxmlformats.org/officeDocument/2006/relationships/hyperlink" Target="https://ukhsa.koha-ptfs.co.uk/cgi-bin/koha/opac-retrieve-file.pl?id=fe4f10cd3cd509fe045ad4f72ae0dfff" TargetMode="External"/><Relationship Id="rId328" Type="http://schemas.openxmlformats.org/officeDocument/2006/relationships/hyperlink" Target="https://jamanetwork.com/journals/jamainternalmedicine/fullarticle/2802877" TargetMode="External"/><Relationship Id="rId349" Type="http://schemas.openxmlformats.org/officeDocument/2006/relationships/hyperlink" Target="https://www.ema.europa.eu/en/human-regulatory/overview/public-health-threats/coronavirus-disease-covid-19/treatments-vaccines/monitoring-covid-19-medicines-0" TargetMode="External"/><Relationship Id="rId88" Type="http://schemas.openxmlformats.org/officeDocument/2006/relationships/hyperlink" Target="https://www.tga.gov.au/sites/default/files/foi-2389-06.pdf" TargetMode="External"/><Relationship Id="rId111" Type="http://schemas.openxmlformats.org/officeDocument/2006/relationships/hyperlink" Target="https://www.ema.europa.eu/en/documents/assessment-report/spikevax-previously-covid-19-vaccine-moderna-epar-public-assessment-report_en.pdf" TargetMode="External"/><Relationship Id="rId132" Type="http://schemas.openxmlformats.org/officeDocument/2006/relationships/hyperlink" Target="https://www.ema.europa.eu/en/news/covid-19-latest-safety-data-provide-reassurance-about-use-mrna-vaccines-during-pregnancy" TargetMode="External"/><Relationship Id="rId153" Type="http://schemas.openxmlformats.org/officeDocument/2006/relationships/hyperlink" Target="https://www.ema.europa.eu/en/news/covid-19-latest-safety-data-provide-reassurance-about-use-mrna-vaccines-during-pregnancy" TargetMode="External"/><Relationship Id="rId174" Type="http://schemas.openxmlformats.org/officeDocument/2006/relationships/hyperlink" Target="https://www.nature.com/articles/d41586-020-01444-z" TargetMode="External"/><Relationship Id="rId195" Type="http://schemas.openxmlformats.org/officeDocument/2006/relationships/hyperlink" Target="https://www.ema.europa.eu/en/news/reporting-suspected-side-effects-medicines-patients-covid-19" TargetMode="External"/><Relationship Id="rId209" Type="http://schemas.openxmlformats.org/officeDocument/2006/relationships/hyperlink" Target="https://www.ema.europa.eu/en/news/reporting-suspected-side-effects-medicines-patients-covid-19" TargetMode="External"/><Relationship Id="rId360" Type="http://schemas.openxmlformats.org/officeDocument/2006/relationships/hyperlink" Target="https://www.ema.europa.eu/en/human-regulatory/overview/public-health-threats/coronavirus-disease-covid-19/treatments-vaccines/monitoring-covid-19-medicines-0" TargetMode="External"/><Relationship Id="rId381" Type="http://schemas.openxmlformats.org/officeDocument/2006/relationships/hyperlink" Target="https://www.ema.europa.eu/en/about-us/what-we-do/crisis-preparedness-management/vaccine-monitoring-platform" TargetMode="External"/><Relationship Id="rId220" Type="http://schemas.openxmlformats.org/officeDocument/2006/relationships/hyperlink" Target="https://www.ema.europa.eu/en/human-regulatory/research-development/pharmacovigilance/eudravigilance" TargetMode="External"/><Relationship Id="rId241" Type="http://schemas.openxmlformats.org/officeDocument/2006/relationships/hyperlink" Target="https://www.ema.europa.eu/en/documents/other/european-medicines-agency-policy-access-eudravigilance-data-medicinal-products-human-use-revision-4_en.pdf" TargetMode="External"/><Relationship Id="rId15" Type="http://schemas.openxmlformats.org/officeDocument/2006/relationships/hyperlink" Target="https://www.encepp.eu/encepp/viewResource.htm?id=42625" TargetMode="External"/><Relationship Id="rId36" Type="http://schemas.openxmlformats.org/officeDocument/2006/relationships/hyperlink" Target="https://www.encepp.eu/encepp/viewResource.htm?id=40490" TargetMode="External"/><Relationship Id="rId57" Type="http://schemas.openxmlformats.org/officeDocument/2006/relationships/hyperlink" Target="https://www.encepp.eu/encepp/viewResource.htm?id=42637" TargetMode="External"/><Relationship Id="rId26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18" Type="http://schemas.openxmlformats.org/officeDocument/2006/relationships/hyperlink" Target="https://www.thelancet.com/journals/eclinm/article/PIIS2589-5370(22)00354-6/fulltext" TargetMode="External"/><Relationship Id="rId339" Type="http://schemas.openxmlformats.org/officeDocument/2006/relationships/hyperlink" Target="https://www.ema.europa.eu/en/human-regulatory/overview/public-health-threats/coronavirus-disease-covid-19/treatments-vaccines/monitoring-covid-19-medicines-0" TargetMode="External"/><Relationship Id="rId78" Type="http://schemas.openxmlformats.org/officeDocument/2006/relationships/hyperlink" Target="https://www.medrxiv.org/content/10.1101/2023.01.19.23284764v1" TargetMode="External"/><Relationship Id="rId99" Type="http://schemas.openxmlformats.org/officeDocument/2006/relationships/hyperlink" Target="https://www.ema.europa.eu/en/documents/assessment-report/comirnaty-epar-public-assessment-report_en.pdf" TargetMode="External"/><Relationship Id="rId101" Type="http://schemas.openxmlformats.org/officeDocument/2006/relationships/hyperlink" Target="https://www.ema.europa.eu/en/documents/assessment-report/comirnaty-epar-public-assessment-report_en.pdf" TargetMode="External"/><Relationship Id="rId122" Type="http://schemas.openxmlformats.org/officeDocument/2006/relationships/hyperlink" Target="https://www.ema.europa.eu/en/documents/assessment-report/spikevax-previously-covid-19-vaccine-moderna-epar-public-assessment-report_en.pdf" TargetMode="External"/><Relationship Id="rId143" Type="http://schemas.openxmlformats.org/officeDocument/2006/relationships/hyperlink" Target="https://www.ema.europa.eu/en/news/covid-19-latest-safety-data-provide-reassurance-about-use-mrna-vaccines-during-pregnancy" TargetMode="External"/><Relationship Id="rId164" Type="http://schemas.openxmlformats.org/officeDocument/2006/relationships/hyperlink" Target="https://www.nature.com/articles/d41586-021-02483-w" TargetMode="External"/><Relationship Id="rId185" Type="http://schemas.openxmlformats.org/officeDocument/2006/relationships/hyperlink" Target="https://www.ema.europa.eu/en/documents/report/2022-annual-report-eudravigilance-european-parliament-council-commission_en.pdf" TargetMode="External"/><Relationship Id="rId350" Type="http://schemas.openxmlformats.org/officeDocument/2006/relationships/hyperlink" Target="https://www.ema.europa.eu/en/human-regulatory/overview/public-health-threats/coronavirus-disease-covid-19/treatments-vaccines/monitoring-covid-19-medicines-0" TargetMode="External"/><Relationship Id="rId371" Type="http://schemas.openxmlformats.org/officeDocument/2006/relationships/hyperlink" Target="https://www.ema.europa.eu/en/about-us/what-we-do/crisis-preparedness-management/vaccine-monitoring-platform" TargetMode="External"/><Relationship Id="rId9" Type="http://schemas.openxmlformats.org/officeDocument/2006/relationships/image" Target="media/image3.png"/><Relationship Id="rId210" Type="http://schemas.openxmlformats.org/officeDocument/2006/relationships/hyperlink" Target="https://www.ema.europa.eu/en/news/reporting-suspected-side-effects-medicines-patients-covid-19" TargetMode="External"/><Relationship Id="rId392" Type="http://schemas.openxmlformats.org/officeDocument/2006/relationships/hyperlink" Target="https://vaccinetracker.ecdc.europa.eu/public/extensions/COVID-19/vaccine-tracker.html" TargetMode="External"/><Relationship Id="rId26" Type="http://schemas.openxmlformats.org/officeDocument/2006/relationships/hyperlink" Target="https://pubmed.ncbi.nlm.nih.gov/36446653/" TargetMode="External"/><Relationship Id="rId231" Type="http://schemas.openxmlformats.org/officeDocument/2006/relationships/hyperlink" Target="https://www.ema.europa.eu/en/documents/other/european-medicines-agency-policy-access-eudravigilance-data-medicinal-products-human-use-revision-4_en.pdf" TargetMode="External"/><Relationship Id="rId252" Type="http://schemas.openxmlformats.org/officeDocument/2006/relationships/hyperlink" Target="https://www.nature.com/articles/s41598-023-28839-y" TargetMode="External"/><Relationship Id="rId27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8" Type="http://schemas.openxmlformats.org/officeDocument/2006/relationships/hyperlink" Target="https://ukhsa.koha-ptfs.co.uk/cgi-bin/koha/opac-retrieve-file.pl?id=fe4f10cd3cd509fe045ad4f72ae0dfff" TargetMode="External"/><Relationship Id="rId329" Type="http://schemas.openxmlformats.org/officeDocument/2006/relationships/hyperlink" Target="https://jamanetwork.com/journals/jamainternalmedicine/fullarticle/2802877" TargetMode="External"/><Relationship Id="rId47" Type="http://schemas.openxmlformats.org/officeDocument/2006/relationships/hyperlink" Target="https://www.encepp.eu/encepp/viewResource.htm?id=44372" TargetMode="External"/><Relationship Id="rId68" Type="http://schemas.openxmlformats.org/officeDocument/2006/relationships/hyperlink" Target="https://www.frontiersin.org/articles/10.3389/fphar.2023.1118203/full" TargetMode="External"/><Relationship Id="rId89" Type="http://schemas.openxmlformats.org/officeDocument/2006/relationships/hyperlink" Target="https://www.tga.gov.au/sites/default/files/foi-2389-06.pdf" TargetMode="External"/><Relationship Id="rId112" Type="http://schemas.openxmlformats.org/officeDocument/2006/relationships/hyperlink" Target="https://www.ema.europa.eu/en/documents/assessment-report/spikevax-previously-covid-19-vaccine-moderna-epar-public-assessment-report_en.pdf" TargetMode="External"/><Relationship Id="rId133" Type="http://schemas.openxmlformats.org/officeDocument/2006/relationships/hyperlink" Target="https://www.ema.europa.eu/en/news/covid-19-latest-safety-data-provide-reassurance-about-use-mrna-vaccines-during-pregnancy" TargetMode="External"/><Relationship Id="rId154" Type="http://schemas.openxmlformats.org/officeDocument/2006/relationships/hyperlink" Target="https://www.ema.europa.eu/en/human-regulatory/overview/public-health-threats" TargetMode="External"/><Relationship Id="rId175" Type="http://schemas.openxmlformats.org/officeDocument/2006/relationships/hyperlink" Target="https://www.nature.com/articles/d41586-020-01444-z" TargetMode="External"/><Relationship Id="rId340" Type="http://schemas.openxmlformats.org/officeDocument/2006/relationships/hyperlink" Target="https://www.ema.europa.eu/en/human-regulatory/overview/public-health-threats/coronavirus-disease-covid-19/treatments-vaccines/monitoring-covid-19-medicines-0" TargetMode="External"/><Relationship Id="rId361" Type="http://schemas.openxmlformats.org/officeDocument/2006/relationships/hyperlink" Target="https://www.ema.europa.eu/en/human-regulatory/overview/public-health-threats/coronavirus-disease-covid-19/treatments-vaccines/monitoring-covid-19-medicines-0" TargetMode="External"/><Relationship Id="rId196" Type="http://schemas.openxmlformats.org/officeDocument/2006/relationships/hyperlink" Target="https://www.ema.europa.eu/en/news/reporting-suspected-side-effects-medicines-patients-covid-19" TargetMode="External"/><Relationship Id="rId200" Type="http://schemas.openxmlformats.org/officeDocument/2006/relationships/hyperlink" Target="https://www.ema.europa.eu/en/news/reporting-suspected-side-effects-medicines-patients-covid-19" TargetMode="External"/><Relationship Id="rId382" Type="http://schemas.openxmlformats.org/officeDocument/2006/relationships/hyperlink" Target="https://www.adrreports.eu/en/covid19_message.html" TargetMode="External"/><Relationship Id="rId16" Type="http://schemas.openxmlformats.org/officeDocument/2006/relationships/hyperlink" Target="https://www.encepp.eu/encepp/viewResource.htm?id=39371" TargetMode="External"/><Relationship Id="rId221" Type="http://schemas.openxmlformats.org/officeDocument/2006/relationships/hyperlink" Target="https://www.ema.europa.eu/en/documents/other/european-medicines-agency-policy-access-eudravigilance-data-medicinal-products-human-use-revision-4_en.pdf" TargetMode="External"/><Relationship Id="rId242" Type="http://schemas.openxmlformats.org/officeDocument/2006/relationships/hyperlink" Target="https://www.ema.europa.eu/en/documents/other/european-medicines-agency-policy-access-eudravigilance-data-medicinal-products-human-use-revision-4_en.pdf" TargetMode="External"/><Relationship Id="rId26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19" Type="http://schemas.openxmlformats.org/officeDocument/2006/relationships/hyperlink" Target="https://www.thelancet.com/journals/eclinm/article/PIIS2589-5370(22)00354-6/fulltext" TargetMode="External"/><Relationship Id="rId37" Type="http://schemas.openxmlformats.org/officeDocument/2006/relationships/hyperlink" Target="https://www.encepp.eu/encepp/viewResource.htm?id=40318" TargetMode="External"/><Relationship Id="rId58" Type="http://schemas.openxmlformats.org/officeDocument/2006/relationships/hyperlink" Target="https://www.encepp.eu/encepp/viewResource.htm?id=42637" TargetMode="External"/><Relationship Id="rId79" Type="http://schemas.openxmlformats.org/officeDocument/2006/relationships/hyperlink" Target="https://www.medrxiv.org/content/10.1101/2023.01.19.23284764v1" TargetMode="External"/><Relationship Id="rId102" Type="http://schemas.openxmlformats.org/officeDocument/2006/relationships/hyperlink" Target="https://www.ema.europa.eu/en/documents/assessment-report/comirnaty-epar-public-assessment-report_en.pdf" TargetMode="External"/><Relationship Id="rId123" Type="http://schemas.openxmlformats.org/officeDocument/2006/relationships/hyperlink" Target="https://www.ema.europa.eu/en/documents/assessment-report/spikevax-previously-covid-19-vaccine-moderna-epar-public-assessment-report_en.pdf" TargetMode="External"/><Relationship Id="rId144" Type="http://schemas.openxmlformats.org/officeDocument/2006/relationships/hyperlink" Target="https://www.ema.europa.eu/en/news/covid-19-latest-safety-data-provide-reassurance-about-use-mrna-vaccines-during-pregnancy" TargetMode="External"/><Relationship Id="rId330" Type="http://schemas.openxmlformats.org/officeDocument/2006/relationships/hyperlink" Target="https://jamanetwork.com/journals/jamainternalmedicine/fullarticle/2802877" TargetMode="External"/><Relationship Id="rId90" Type="http://schemas.openxmlformats.org/officeDocument/2006/relationships/hyperlink" Target="https://www.tga.gov.au/sites/default/files/foi-2389-06.pdf" TargetMode="External"/><Relationship Id="rId165" Type="http://schemas.openxmlformats.org/officeDocument/2006/relationships/hyperlink" Target="https://www.nature.com/articles/d41586-021-02483-w" TargetMode="External"/><Relationship Id="rId186" Type="http://schemas.openxmlformats.org/officeDocument/2006/relationships/hyperlink" Target="https://www.ema.europa.eu/en/documents/report/2022-annual-report-eudravigilance-european-parliament-council-commission_en.pdf" TargetMode="External"/><Relationship Id="rId351" Type="http://schemas.openxmlformats.org/officeDocument/2006/relationships/hyperlink" Target="https://www.ema.europa.eu/en/human-regulatory/overview/public-health-threats/coronavirus-disease-covid-19/treatments-vaccines/monitoring-covid-19-medicines-0" TargetMode="External"/><Relationship Id="rId372" Type="http://schemas.openxmlformats.org/officeDocument/2006/relationships/hyperlink" Target="https://www.ema.europa.eu/en/about-us/what-we-do/crisis-preparedness-management/vaccine-monitoring-platform" TargetMode="External"/><Relationship Id="rId393" Type="http://schemas.openxmlformats.org/officeDocument/2006/relationships/hyperlink" Target="https://vaccinetracker.ecdc.europa.eu/public/extensions/COVID-19/vaccine-tracker.html" TargetMode="External"/><Relationship Id="rId211" Type="http://schemas.openxmlformats.org/officeDocument/2006/relationships/hyperlink" Target="https://www.adrreports.eu/en/covid19_message.html" TargetMode="External"/><Relationship Id="rId232" Type="http://schemas.openxmlformats.org/officeDocument/2006/relationships/hyperlink" Target="https://www.ema.europa.eu/en/documents/other/european-medicines-agency-policy-access-eudravigilance-data-medicinal-products-human-use-revision-4_en.pdf" TargetMode="External"/><Relationship Id="rId253" Type="http://schemas.openxmlformats.org/officeDocument/2006/relationships/hyperlink" Target="https://www.nature.com/articles/s41598-023-28839-y" TargetMode="External"/><Relationship Id="rId27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9" Type="http://schemas.openxmlformats.org/officeDocument/2006/relationships/hyperlink" Target="https://ukhsa.koha-ptfs.co.uk/cgi-bin/koha/opac-retrieve-file.pl?id=fe4f10cd3cd509fe045ad4f72ae0dfff" TargetMode="External"/><Relationship Id="rId27" Type="http://schemas.openxmlformats.org/officeDocument/2006/relationships/hyperlink" Target="https://www.encepp.eu/encepp/viewResource.htm?id=46063" TargetMode="External"/><Relationship Id="rId48" Type="http://schemas.openxmlformats.org/officeDocument/2006/relationships/hyperlink" Target="https://www.encepp.eu/encepp/viewResource.htm?id=44372" TargetMode="External"/><Relationship Id="rId69" Type="http://schemas.openxmlformats.org/officeDocument/2006/relationships/hyperlink" Target="https://www.frontiersin.org/articles/10.3389/fphar.2023.1118203/full" TargetMode="External"/><Relationship Id="rId113" Type="http://schemas.openxmlformats.org/officeDocument/2006/relationships/hyperlink" Target="https://www.ema.europa.eu/en/documents/assessment-report/spikevax-previously-covid-19-vaccine-moderna-epar-public-assessment-report_en.pdf" TargetMode="External"/><Relationship Id="rId134" Type="http://schemas.openxmlformats.org/officeDocument/2006/relationships/hyperlink" Target="https://www.ema.europa.eu/en/news/covid-19-latest-safety-data-provide-reassurance-about-use-mrna-vaccines-during-pregnancy" TargetMode="External"/><Relationship Id="rId320" Type="http://schemas.openxmlformats.org/officeDocument/2006/relationships/hyperlink" Target="https://www.thelancet.com/journals/eclinm/article/PIIS2589-5370(22)00354-6/fulltext" TargetMode="External"/><Relationship Id="rId80" Type="http://schemas.openxmlformats.org/officeDocument/2006/relationships/hyperlink" Target="https://www.medrxiv.org/content/10.1101/2023.01.19.23284764v1" TargetMode="External"/><Relationship Id="rId155" Type="http://schemas.openxmlformats.org/officeDocument/2006/relationships/hyperlink" Target="https://www.ema.europa.eu/en/human-regulatory/overview/public-health-threats" TargetMode="External"/><Relationship Id="rId176" Type="http://schemas.openxmlformats.org/officeDocument/2006/relationships/hyperlink" Target="https://www.nature.com/articles/d41586-020-01444-z" TargetMode="External"/><Relationship Id="rId197" Type="http://schemas.openxmlformats.org/officeDocument/2006/relationships/hyperlink" Target="https://www.ema.europa.eu/en/news/reporting-suspected-side-effects-medicines-patients-covid-19" TargetMode="External"/><Relationship Id="rId341" Type="http://schemas.openxmlformats.org/officeDocument/2006/relationships/hyperlink" Target="https://www.ema.europa.eu/en/human-regulatory/overview/public-health-threats/coronavirus-disease-covid-19/treatments-vaccines/monitoring-covid-19-medicines-0" TargetMode="External"/><Relationship Id="rId362" Type="http://schemas.openxmlformats.org/officeDocument/2006/relationships/hyperlink" Target="http://www.encepp.eu/encepp/studiesDatabase.jsp" TargetMode="External"/><Relationship Id="rId383" Type="http://schemas.openxmlformats.org/officeDocument/2006/relationships/hyperlink" Target="https://www.adrreports.eu/en/covid19_message.html" TargetMode="External"/><Relationship Id="rId201" Type="http://schemas.openxmlformats.org/officeDocument/2006/relationships/hyperlink" Target="https://www.ema.europa.eu/en/news/reporting-suspected-side-effects-medicines-patients-covid-19" TargetMode="External"/><Relationship Id="rId222" Type="http://schemas.openxmlformats.org/officeDocument/2006/relationships/hyperlink" Target="https://www.ema.europa.eu/en/documents/other/european-medicines-agency-policy-access-eudravigilance-data-medicinal-products-human-use-revision-4_en.pdf" TargetMode="External"/><Relationship Id="rId243" Type="http://schemas.openxmlformats.org/officeDocument/2006/relationships/hyperlink" Target="https://www.ema.europa.eu/en/documents/other/european-medicines-agency-policy-access-eudravigilance-data-medicinal-products-human-use-revision-4_en.pdf" TargetMode="External"/><Relationship Id="rId26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7" Type="http://schemas.openxmlformats.org/officeDocument/2006/relationships/hyperlink" Target="https://www.encepp.eu/encepp/viewResource.htm?id=39371" TargetMode="External"/><Relationship Id="rId38" Type="http://schemas.openxmlformats.org/officeDocument/2006/relationships/hyperlink" Target="https://www.encepp.eu/encepp/viewResource.htm?id=40318" TargetMode="External"/><Relationship Id="rId59" Type="http://schemas.openxmlformats.org/officeDocument/2006/relationships/hyperlink" Target="https://pubmed.ncbi.nlm.nih.gov/36506571/" TargetMode="External"/><Relationship Id="rId103" Type="http://schemas.openxmlformats.org/officeDocument/2006/relationships/hyperlink" Target="https://www.ema.europa.eu/en/documents/assessment-report/comirnaty-epar-public-assessment-report_en.pdf" TargetMode="External"/><Relationship Id="rId124" Type="http://schemas.openxmlformats.org/officeDocument/2006/relationships/hyperlink" Target="https://www.ema.europa.eu/en/documents/assessment-report/spikevax-previously-covid-19-vaccine-moderna-epar-public-assessment-report_en.pdf" TargetMode="External"/><Relationship Id="rId310" Type="http://schemas.openxmlformats.org/officeDocument/2006/relationships/hyperlink" Target="https://ukhsa.koha-ptfs.co.uk/cgi-bin/koha/opac-retrieve-file.pl?id=fe4f10cd3cd509fe045ad4f72ae0dfff" TargetMode="External"/><Relationship Id="rId70" Type="http://schemas.openxmlformats.org/officeDocument/2006/relationships/hyperlink" Target="https://www.encepp.eu/encepp/viewResource.htm?id=46880" TargetMode="External"/><Relationship Id="rId91" Type="http://schemas.openxmlformats.org/officeDocument/2006/relationships/hyperlink" Target="https://www.tga.gov.au/sites/default/files/foi-2389-06.pdf" TargetMode="External"/><Relationship Id="rId145" Type="http://schemas.openxmlformats.org/officeDocument/2006/relationships/hyperlink" Target="https://www.ema.europa.eu/en/news/covid-19-latest-safety-data-provide-reassurance-about-use-mrna-vaccines-during-pregnancy" TargetMode="External"/><Relationship Id="rId166" Type="http://schemas.openxmlformats.org/officeDocument/2006/relationships/hyperlink" Target="https://www.nature.com/articles/d41586-021-02483-w" TargetMode="External"/><Relationship Id="rId187" Type="http://schemas.openxmlformats.org/officeDocument/2006/relationships/hyperlink" Target="https://www.ema.europa.eu/en/documents/report/2022-annual-report-eudravigilance-european-parliament-council-commission_en.pdf" TargetMode="External"/><Relationship Id="rId331" Type="http://schemas.openxmlformats.org/officeDocument/2006/relationships/hyperlink" Target="https://pubmed.ncbi.nlm.nih.gov/36524423/" TargetMode="External"/><Relationship Id="rId352" Type="http://schemas.openxmlformats.org/officeDocument/2006/relationships/hyperlink" Target="https://www.ema.europa.eu/en/human-regulatory/overview/public-health-threats/coronavirus-disease-covid-19/treatments-vaccines/monitoring-covid-19-medicines-0" TargetMode="External"/><Relationship Id="rId373" Type="http://schemas.openxmlformats.org/officeDocument/2006/relationships/hyperlink" Target="https://www.ema.europa.eu/en/about-us/what-we-do/crisis-preparedness-management/vaccine-monitoring-platform" TargetMode="External"/><Relationship Id="rId394" Type="http://schemas.openxmlformats.org/officeDocument/2006/relationships/hyperlink" Target="https://www.fda.gov/media/166159/download" TargetMode="External"/><Relationship Id="rId1" Type="http://schemas.openxmlformats.org/officeDocument/2006/relationships/numbering" Target="numbering.xml"/><Relationship Id="rId212" Type="http://schemas.openxmlformats.org/officeDocument/2006/relationships/hyperlink" Target="https://www.adrreports.eu/en/covid19_message.html" TargetMode="External"/><Relationship Id="rId233" Type="http://schemas.openxmlformats.org/officeDocument/2006/relationships/hyperlink" Target="https://www.ema.europa.eu/en/documents/other/european-medicines-agency-policy-access-eudravigilance-data-medicinal-products-human-use-revision-4_en.pdf" TargetMode="External"/><Relationship Id="rId254" Type="http://schemas.openxmlformats.org/officeDocument/2006/relationships/hyperlink" Target="https://www.nature.com/articles/s41598-023-28839-y" TargetMode="External"/><Relationship Id="rId28" Type="http://schemas.openxmlformats.org/officeDocument/2006/relationships/hyperlink" Target="https://www.encepp.eu/encepp/viewResource.htm?id=39439" TargetMode="External"/><Relationship Id="rId49" Type="http://schemas.openxmlformats.org/officeDocument/2006/relationships/hyperlink" Target="https://www.medrxiv.org/content/10.1101/2022.08.17.22278894v1" TargetMode="External"/><Relationship Id="rId114" Type="http://schemas.openxmlformats.org/officeDocument/2006/relationships/hyperlink" Target="https://www.ema.europa.eu/en/documents/assessment-report/spikevax-previously-covid-19-vaccine-moderna-epar-public-assessment-report_en.pdf" TargetMode="External"/><Relationship Id="rId27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60" Type="http://schemas.openxmlformats.org/officeDocument/2006/relationships/hyperlink" Target="https://pubmed.ncbi.nlm.nih.gov/36506571/" TargetMode="External"/><Relationship Id="rId81" Type="http://schemas.openxmlformats.org/officeDocument/2006/relationships/hyperlink" Target="https://www.encepp.eu/encepp/viewResource.htm?id=47726" TargetMode="External"/><Relationship Id="rId135" Type="http://schemas.openxmlformats.org/officeDocument/2006/relationships/hyperlink" Target="https://www.ema.europa.eu/en/news/covid-19-latest-safety-data-provide-reassurance-about-use-mrna-vaccines-during-pregnancy" TargetMode="External"/><Relationship Id="rId156" Type="http://schemas.openxmlformats.org/officeDocument/2006/relationships/hyperlink" Target="https://www.ema.europa.eu/en/human-regulatory/overview/public-health-threats" TargetMode="External"/><Relationship Id="rId177" Type="http://schemas.openxmlformats.org/officeDocument/2006/relationships/hyperlink" Target="https://www.nature.com/articles/d41586-020-01444-z" TargetMode="External"/><Relationship Id="rId198" Type="http://schemas.openxmlformats.org/officeDocument/2006/relationships/hyperlink" Target="https://www.ema.europa.eu/en/news/reporting-suspected-side-effects-medicines-patients-covid-19" TargetMode="External"/><Relationship Id="rId321" Type="http://schemas.openxmlformats.org/officeDocument/2006/relationships/hyperlink" Target="https://www.thelancet.com/journals/eclinm/article/PIIS2589-5370(22)00354-6/fulltext" TargetMode="External"/><Relationship Id="rId342" Type="http://schemas.openxmlformats.org/officeDocument/2006/relationships/hyperlink" Target="https://www.ema.europa.eu/en/human-regulatory/overview/public-health-threats/coronavirus-disease-covid-19/treatments-vaccines/monitoring-covid-19-medicines-0" TargetMode="External"/><Relationship Id="rId363" Type="http://schemas.openxmlformats.org/officeDocument/2006/relationships/hyperlink" Target="http://www.encepp.eu/encepp/studiesDatabase.jsp" TargetMode="External"/><Relationship Id="rId384" Type="http://schemas.openxmlformats.org/officeDocument/2006/relationships/hyperlink" Target="https://www.adrreports.eu/en/covid19_message.html" TargetMode="External"/><Relationship Id="rId202" Type="http://schemas.openxmlformats.org/officeDocument/2006/relationships/hyperlink" Target="https://www.ema.europa.eu/en/news/reporting-suspected-side-effects-medicines-patients-covid-19" TargetMode="External"/><Relationship Id="rId223" Type="http://schemas.openxmlformats.org/officeDocument/2006/relationships/hyperlink" Target="https://www.ema.europa.eu/en/documents/other/european-medicines-agency-policy-access-eudravigilance-data-medicinal-products-human-use-revision-4_en.pdf" TargetMode="External"/><Relationship Id="rId244" Type="http://schemas.openxmlformats.org/officeDocument/2006/relationships/hyperlink" Target="https://www.ema.europa.eu/en/documents/other/european-medicines-agency-policy-access-eudravigilance-data-medicinal-products-human-use-revision-4_en.pdf" TargetMode="External"/><Relationship Id="rId18" Type="http://schemas.openxmlformats.org/officeDocument/2006/relationships/hyperlink" Target="https://www.encepp.eu/encepp/viewResource.htm?id=39362" TargetMode="External"/><Relationship Id="rId39" Type="http://schemas.openxmlformats.org/officeDocument/2006/relationships/hyperlink" Target="https://www.encepp.eu/encepp/viewResource.htm?id=43976" TargetMode="External"/><Relationship Id="rId26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50" Type="http://schemas.openxmlformats.org/officeDocument/2006/relationships/hyperlink" Target="https://www.medrxiv.org/content/10.1101/2022.08.17.22278894v1" TargetMode="External"/><Relationship Id="rId104" Type="http://schemas.openxmlformats.org/officeDocument/2006/relationships/hyperlink" Target="https://www.ema.europa.eu/en/documents/assessment-report/comirnaty-epar-public-assessment-report_en.pdf" TargetMode="External"/><Relationship Id="rId125" Type="http://schemas.openxmlformats.org/officeDocument/2006/relationships/hyperlink" Target="https://www.ema.europa.eu/en/documents/assessment-report/spikevax-previously-covid-19-vaccine-moderna-epar-public-assessment-report_en.pdf" TargetMode="External"/><Relationship Id="rId146" Type="http://schemas.openxmlformats.org/officeDocument/2006/relationships/hyperlink" Target="https://www.ema.europa.eu/en/news/covid-19-latest-safety-data-provide-reassurance-about-use-mrna-vaccines-during-pregnancy" TargetMode="External"/><Relationship Id="rId167" Type="http://schemas.openxmlformats.org/officeDocument/2006/relationships/hyperlink" Target="https://www.nature.com/articles/d41586-021-02483-w" TargetMode="External"/><Relationship Id="rId188" Type="http://schemas.openxmlformats.org/officeDocument/2006/relationships/hyperlink" Target="https://www.ema.europa.eu/en/documents/report/2022-annual-report-eudravigilance-european-parliament-council-commission_en.pdf" TargetMode="External"/><Relationship Id="rId311" Type="http://schemas.openxmlformats.org/officeDocument/2006/relationships/hyperlink" Target="https://ukhsa.koha-ptfs.co.uk/cgi-bin/koha/opac-retrieve-file.pl?id=fe4f10cd3cd509fe045ad4f72ae0dfff" TargetMode="External"/><Relationship Id="rId332" Type="http://schemas.openxmlformats.org/officeDocument/2006/relationships/hyperlink" Target="https://pubmed.ncbi.nlm.nih.gov/36524423/" TargetMode="External"/><Relationship Id="rId353" Type="http://schemas.openxmlformats.org/officeDocument/2006/relationships/hyperlink" Target="https://www.ema.europa.eu/en/human-regulatory/overview/public-health-threats/coronavirus-disease-covid-19/treatments-vaccines/monitoring-covid-19-medicines-0" TargetMode="External"/><Relationship Id="rId374" Type="http://schemas.openxmlformats.org/officeDocument/2006/relationships/hyperlink" Target="https://www.ema.europa.eu/en/about-us/what-we-do/crisis-preparedness-management/vaccine-monitoring-platform" TargetMode="External"/><Relationship Id="rId395" Type="http://schemas.openxmlformats.org/officeDocument/2006/relationships/hyperlink" Target="https://www.fda.gov/media/166159/download" TargetMode="External"/><Relationship Id="rId71" Type="http://schemas.openxmlformats.org/officeDocument/2006/relationships/hyperlink" Target="https://www.encepp.eu/encepp/viewResource.htm?id=46880" TargetMode="External"/><Relationship Id="rId92" Type="http://schemas.openxmlformats.org/officeDocument/2006/relationships/hyperlink" Target="https://www.tga.gov.au/sites/default/files/foi-2389-06.pdf" TargetMode="External"/><Relationship Id="rId213" Type="http://schemas.openxmlformats.org/officeDocument/2006/relationships/hyperlink" Target="https://www.adrreports.eu/en/covid19_message.html" TargetMode="External"/><Relationship Id="rId234" Type="http://schemas.openxmlformats.org/officeDocument/2006/relationships/hyperlink" Target="https://www.ema.europa.eu/en/documents/other/european-medicines-agency-policy-access-eudravigilance-data-medicinal-products-human-use-revision-4_en.pdf" TargetMode="External"/><Relationship Id="rId2" Type="http://schemas.openxmlformats.org/officeDocument/2006/relationships/styles" Target="styles.xml"/><Relationship Id="rId29" Type="http://schemas.openxmlformats.org/officeDocument/2006/relationships/hyperlink" Target="https://www.encepp.eu/encepp/viewResource.htm?id=39439" TargetMode="External"/><Relationship Id="rId255" Type="http://schemas.openxmlformats.org/officeDocument/2006/relationships/hyperlink" Target="https://www.nature.com/articles/s41598-023-28839-y" TargetMode="External"/><Relationship Id="rId27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0" Type="http://schemas.openxmlformats.org/officeDocument/2006/relationships/hyperlink" Target="https://www.encepp.eu/encepp/viewResource.htm?id=43976" TargetMode="External"/><Relationship Id="rId115" Type="http://schemas.openxmlformats.org/officeDocument/2006/relationships/hyperlink" Target="https://www.ema.europa.eu/en/documents/assessment-report/spikevax-previously-covid-19-vaccine-moderna-epar-public-assessment-report_en.pdf" TargetMode="External"/><Relationship Id="rId136" Type="http://schemas.openxmlformats.org/officeDocument/2006/relationships/hyperlink" Target="https://www.ema.europa.eu/en/news/covid-19-latest-safety-data-provide-reassurance-about-use-mrna-vaccines-during-pregnancy" TargetMode="External"/><Relationship Id="rId157" Type="http://schemas.openxmlformats.org/officeDocument/2006/relationships/hyperlink" Target="https://www.ema.europa.eu/en/human-regulatory/overview/public-health-threats" TargetMode="External"/><Relationship Id="rId178" Type="http://schemas.openxmlformats.org/officeDocument/2006/relationships/hyperlink" Target="https://www.nature.com/articles/d41586-020-01444-z" TargetMode="External"/><Relationship Id="rId30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2" Type="http://schemas.openxmlformats.org/officeDocument/2006/relationships/hyperlink" Target="https://academic.oup.com/ofid/article/9/9/ofac464/6696170?login=true" TargetMode="External"/><Relationship Id="rId343" Type="http://schemas.openxmlformats.org/officeDocument/2006/relationships/hyperlink" Target="https://www.ema.europa.eu/en/human-regulatory/overview/public-health-threats/coronavirus-disease-covid-19/treatments-vaccines/monitoring-covid-19-medicines-0" TargetMode="External"/><Relationship Id="rId364" Type="http://schemas.openxmlformats.org/officeDocument/2006/relationships/hyperlink" Target="http://www.encepp.eu/encepp/studiesDatabase.jsp" TargetMode="External"/><Relationship Id="rId61" Type="http://schemas.openxmlformats.org/officeDocument/2006/relationships/hyperlink" Target="https://www.encepp.eu/encepp/viewResource.htm?id=46328" TargetMode="External"/><Relationship Id="rId82" Type="http://schemas.openxmlformats.org/officeDocument/2006/relationships/hyperlink" Target="https://www.encepp.eu/encepp/viewResource.htm?id=47726" TargetMode="External"/><Relationship Id="rId199" Type="http://schemas.openxmlformats.org/officeDocument/2006/relationships/hyperlink" Target="https://www.ema.europa.eu/en/news/reporting-suspected-side-effects-medicines-patients-covid-19" TargetMode="External"/><Relationship Id="rId203" Type="http://schemas.openxmlformats.org/officeDocument/2006/relationships/hyperlink" Target="https://www.ema.europa.eu/en/news/reporting-suspected-side-effects-medicines-patients-covid-19" TargetMode="External"/><Relationship Id="rId385" Type="http://schemas.openxmlformats.org/officeDocument/2006/relationships/hyperlink" Target="https://vaccinetracker.ecdc.europa.eu/public/extensions/COVID-19/vaccine-tracker.html" TargetMode="External"/><Relationship Id="rId19" Type="http://schemas.openxmlformats.org/officeDocument/2006/relationships/hyperlink" Target="https://www.encepp.eu/encepp/viewResource.htm?id=39362" TargetMode="External"/><Relationship Id="rId224" Type="http://schemas.openxmlformats.org/officeDocument/2006/relationships/hyperlink" Target="https://www.ema.europa.eu/en/documents/other/european-medicines-agency-policy-access-eudravigilance-data-medicinal-products-human-use-revision-4_en.pdf" TargetMode="External"/><Relationship Id="rId245" Type="http://schemas.openxmlformats.org/officeDocument/2006/relationships/hyperlink" Target="https://www.ema.europa.eu/en/documents/other/european-medicines-agency-policy-access-eudravigilance-data-medicinal-products-human-use-revision-4_en.pdf" TargetMode="External"/><Relationship Id="rId26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 Type="http://schemas.openxmlformats.org/officeDocument/2006/relationships/hyperlink" Target="https://www.encepp.eu/encepp/viewResource.htm?id=40543" TargetMode="External"/><Relationship Id="rId105" Type="http://schemas.openxmlformats.org/officeDocument/2006/relationships/hyperlink" Target="https://www.ema.europa.eu/en/documents/assessment-report/spikevax-previously-covid-19-vaccine-moderna-epar-public-assessment-report_en.pdf" TargetMode="External"/><Relationship Id="rId126" Type="http://schemas.openxmlformats.org/officeDocument/2006/relationships/hyperlink" Target="https://www.ema.europa.eu/en/documents/assessment-report/spikevax-previously-covid-19-vaccine-moderna-epar-public-assessment-report_en.pdf" TargetMode="External"/><Relationship Id="rId147" Type="http://schemas.openxmlformats.org/officeDocument/2006/relationships/hyperlink" Target="https://www.ema.europa.eu/en/news/covid-19-latest-safety-data-provide-reassurance-about-use-mrna-vaccines-during-pregnancy" TargetMode="External"/><Relationship Id="rId168" Type="http://schemas.openxmlformats.org/officeDocument/2006/relationships/hyperlink" Target="https://www.nature.com/articles/d41586-021-02483-w" TargetMode="External"/><Relationship Id="rId312" Type="http://schemas.openxmlformats.org/officeDocument/2006/relationships/hyperlink" Target="https://ukhsa.koha-ptfs.co.uk/cgi-bin/koha/opac-retrieve-file.pl?id=fe4f10cd3cd509fe045ad4f72ae0dfff" TargetMode="External"/><Relationship Id="rId333" Type="http://schemas.openxmlformats.org/officeDocument/2006/relationships/hyperlink" Target="https://www.ema.europa.eu/en/human-regulatory/overview/public-health-threats/coronavirus-disease-covid-19/treatments-vaccines/monitoring-covid-19-medicines-0" TargetMode="External"/><Relationship Id="rId354" Type="http://schemas.openxmlformats.org/officeDocument/2006/relationships/hyperlink" Target="https://www.ema.europa.eu/en/human-regulatory/overview/public-health-threats/coronavirus-disease-covid-19/treatments-vaccines/monitoring-covid-19-medicines-0" TargetMode="External"/><Relationship Id="rId51" Type="http://schemas.openxmlformats.org/officeDocument/2006/relationships/hyperlink" Target="https://www.medrxiv.org/content/10.1101/2022.08.17.22278894v1" TargetMode="External"/><Relationship Id="rId72" Type="http://schemas.openxmlformats.org/officeDocument/2006/relationships/hyperlink" Target="https://www.medrxiv.org/content/10.1101/2022.11.24.22282651v1" TargetMode="External"/><Relationship Id="rId93" Type="http://schemas.openxmlformats.org/officeDocument/2006/relationships/hyperlink" Target="https://www.ema.europa.eu/en/documents/assessment-report/comirnaty-epar-public-assessment-report_en.pdf" TargetMode="External"/><Relationship Id="rId189" Type="http://schemas.openxmlformats.org/officeDocument/2006/relationships/hyperlink" Target="https://www.ema.europa.eu/en/documents/report/2022-annual-report-eudravigilance-european-parliament-council-commission_en.pdf" TargetMode="External"/><Relationship Id="rId375" Type="http://schemas.openxmlformats.org/officeDocument/2006/relationships/hyperlink" Target="https://www.ema.europa.eu/en/about-us/what-we-do/crisis-preparedness-management/vaccine-monitoring-platform" TargetMode="External"/><Relationship Id="rId396" Type="http://schemas.openxmlformats.org/officeDocument/2006/relationships/hyperlink" Target="https://www.fda.gov/media/166159/download" TargetMode="External"/><Relationship Id="rId3" Type="http://schemas.openxmlformats.org/officeDocument/2006/relationships/settings" Target="settings.xml"/><Relationship Id="rId214" Type="http://schemas.openxmlformats.org/officeDocument/2006/relationships/hyperlink" Target="https://www.ema.europa.eu/en/human-regulatory/research-development/pharmacovigilance/eudravigilance" TargetMode="External"/><Relationship Id="rId235" Type="http://schemas.openxmlformats.org/officeDocument/2006/relationships/hyperlink" Target="https://www.ema.europa.eu/en/documents/other/european-medicines-agency-policy-access-eudravigilance-data-medicinal-products-human-use-revision-4_en.pdf" TargetMode="External"/><Relationship Id="rId256" Type="http://schemas.openxmlformats.org/officeDocument/2006/relationships/hyperlink" Target="https://www.nature.com/articles/s41598-023-28839-y" TargetMode="External"/><Relationship Id="rId27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9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16" Type="http://schemas.openxmlformats.org/officeDocument/2006/relationships/hyperlink" Target="https://www.ema.europa.eu/en/documents/assessment-report/spikevax-previously-covid-19-vaccine-moderna-epar-public-assessment-report_en.pdf" TargetMode="External"/><Relationship Id="rId137" Type="http://schemas.openxmlformats.org/officeDocument/2006/relationships/hyperlink" Target="https://www.ema.europa.eu/en/news/covid-19-latest-safety-data-provide-reassurance-about-use-mrna-vaccines-during-pregnancy" TargetMode="External"/><Relationship Id="rId158" Type="http://schemas.openxmlformats.org/officeDocument/2006/relationships/hyperlink" Target="https://www.ema.europa.eu/en/human-regulatory/overview/public-health-threats" TargetMode="External"/><Relationship Id="rId30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3" Type="http://schemas.openxmlformats.org/officeDocument/2006/relationships/hyperlink" Target="https://academic.oup.com/ofid/article/9/9/ofac464/6696170?login=true" TargetMode="External"/><Relationship Id="rId344" Type="http://schemas.openxmlformats.org/officeDocument/2006/relationships/hyperlink" Target="https://www.ema.europa.eu/en/human-regulatory/overview/public-health-threats/coronavirus-disease-covid-19/treatments-vaccines/monitoring-covid-19-medicines-0" TargetMode="External"/><Relationship Id="rId20" Type="http://schemas.openxmlformats.org/officeDocument/2006/relationships/hyperlink" Target="https://www.encepp.eu/encepp/viewResource.htm?id=39316" TargetMode="External"/><Relationship Id="rId41" Type="http://schemas.openxmlformats.org/officeDocument/2006/relationships/hyperlink" Target="https://onlinelibrary.wiley.com/doi/10.1002/pds.5419" TargetMode="External"/><Relationship Id="rId62" Type="http://schemas.openxmlformats.org/officeDocument/2006/relationships/hyperlink" Target="https://www.encepp.eu/encepp/viewResource.htm?id=46627" TargetMode="External"/><Relationship Id="rId83" Type="http://schemas.openxmlformats.org/officeDocument/2006/relationships/hyperlink" Target="https://www.encepp.eu/encepp/viewResource.htm?id=48980" TargetMode="External"/><Relationship Id="rId179" Type="http://schemas.openxmlformats.org/officeDocument/2006/relationships/hyperlink" Target="https://www.ema.europa.eu/en/documents/report/2022-annual-report-eudravigilance-european-parliament-council-commission_en.pdf" TargetMode="External"/><Relationship Id="rId365" Type="http://schemas.openxmlformats.org/officeDocument/2006/relationships/hyperlink" Target="https://www.ema.europa.eu/en/about-us/what-we-do/crisis-preparedness-management/vaccine-monitoring-platform" TargetMode="External"/><Relationship Id="rId386" Type="http://schemas.openxmlformats.org/officeDocument/2006/relationships/hyperlink" Target="https://vaccinetracker.ecdc.europa.eu/public/extensions/COVID-19/vaccine-tracker.html" TargetMode="External"/><Relationship Id="rId190" Type="http://schemas.openxmlformats.org/officeDocument/2006/relationships/hyperlink" Target="https://www.ema.europa.eu/en/documents/report/2022-annual-report-eudravigilance-european-parliament-council-commission_en.pdf" TargetMode="External"/><Relationship Id="rId204" Type="http://schemas.openxmlformats.org/officeDocument/2006/relationships/hyperlink" Target="https://www.ema.europa.eu/en/news/reporting-suspected-side-effects-medicines-patients-covid-19" TargetMode="External"/><Relationship Id="rId225" Type="http://schemas.openxmlformats.org/officeDocument/2006/relationships/hyperlink" Target="https://www.ema.europa.eu/en/documents/other/european-medicines-agency-policy-access-eudravigilance-data-medicinal-products-human-use-revision-4_en.pdf" TargetMode="External"/><Relationship Id="rId246" Type="http://schemas.openxmlformats.org/officeDocument/2006/relationships/hyperlink" Target="https://www.ema.europa.eu/en/documents/other/european-medicines-agency-policy-access-eudravigilance-data-medicinal-products-human-use-revision-4_en.pdf" TargetMode="External"/><Relationship Id="rId26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8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06" Type="http://schemas.openxmlformats.org/officeDocument/2006/relationships/hyperlink" Target="https://www.ema.europa.eu/en/documents/assessment-report/spikevax-previously-covid-19-vaccine-moderna-epar-public-assessment-report_en.pdf" TargetMode="External"/><Relationship Id="rId127" Type="http://schemas.openxmlformats.org/officeDocument/2006/relationships/hyperlink" Target="https://www.ema.europa.eu/en/documents/assessment-report/spikevax-previously-covid-19-vaccine-moderna-epar-public-assessment-report_en.pdf" TargetMode="External"/><Relationship Id="rId313" Type="http://schemas.openxmlformats.org/officeDocument/2006/relationships/hyperlink" Target="https://ukhsa.koha-ptfs.co.uk/cgi-bin/koha/opac-retrieve-file.pl?id=fe4f10cd3cd509fe045ad4f72ae0dfff" TargetMode="External"/><Relationship Id="rId10" Type="http://schemas.openxmlformats.org/officeDocument/2006/relationships/hyperlink" Target="https://www.ema.europa.eu/en/human-regulatory/overview/public-healththreats/coronavirus-disease-covid-19/public-health-advice-during-covid-19-pandemic%23reportingsuspected-side-effects-section" TargetMode="External"/><Relationship Id="rId31" Type="http://schemas.openxmlformats.org/officeDocument/2006/relationships/hyperlink" Target="https://www.encepp.eu/encepp/viewResource.htm?id=40543" TargetMode="External"/><Relationship Id="rId52" Type="http://schemas.openxmlformats.org/officeDocument/2006/relationships/hyperlink" Target="https://www.medrxiv.org/content/10.1101/2022.08.17.22278894v1" TargetMode="External"/><Relationship Id="rId73" Type="http://schemas.openxmlformats.org/officeDocument/2006/relationships/hyperlink" Target="https://www.medrxiv.org/content/10.1101/2022.11.24.22282651v1" TargetMode="External"/><Relationship Id="rId94" Type="http://schemas.openxmlformats.org/officeDocument/2006/relationships/hyperlink" Target="https://www.ema.europa.eu/en/documents/assessment-report/comirnaty-epar-public-assessment-report_en.pdf" TargetMode="External"/><Relationship Id="rId148" Type="http://schemas.openxmlformats.org/officeDocument/2006/relationships/hyperlink" Target="https://www.ema.europa.eu/en/news/covid-19-latest-safety-data-provide-reassurance-about-use-mrna-vaccines-during-pregnancy" TargetMode="External"/><Relationship Id="rId169" Type="http://schemas.openxmlformats.org/officeDocument/2006/relationships/hyperlink" Target="https://www.nature.com/articles/d41586-021-02483-w" TargetMode="External"/><Relationship Id="rId334" Type="http://schemas.openxmlformats.org/officeDocument/2006/relationships/hyperlink" Target="https://www.ema.europa.eu/en/human-regulatory/overview/public-health-threats/coronavirus-disease-covid-19/treatments-vaccines/monitoring-covid-19-medicines-0" TargetMode="External"/><Relationship Id="rId355" Type="http://schemas.openxmlformats.org/officeDocument/2006/relationships/hyperlink" Target="https://www.ema.europa.eu/en/human-regulatory/overview/public-health-threats/coronavirus-disease-covid-19/treatments-vaccines/monitoring-covid-19-medicines-0" TargetMode="External"/><Relationship Id="rId376" Type="http://schemas.openxmlformats.org/officeDocument/2006/relationships/hyperlink" Target="https://www.ema.europa.eu/en/about-us/what-we-do/crisis-preparedness-management/vaccine-monitoring-platform" TargetMode="External"/><Relationship Id="rId397"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hyperlink" Target="https://www.ema.europa.eu/en/documents/report/2022-annual-report-eudravigilance-european-parliament-council-commission_en.pdf" TargetMode="External"/><Relationship Id="rId215" Type="http://schemas.openxmlformats.org/officeDocument/2006/relationships/hyperlink" Target="https://www.ema.europa.eu/en/human-regulatory/research-development/pharmacovigilance/eudravigilance" TargetMode="External"/><Relationship Id="rId236" Type="http://schemas.openxmlformats.org/officeDocument/2006/relationships/hyperlink" Target="https://www.ema.europa.eu/en/documents/other/european-medicines-agency-policy-access-eudravigilance-data-medicinal-products-human-use-revision-4_en.pdf" TargetMode="External"/><Relationship Id="rId25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7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0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2" Type="http://schemas.openxmlformats.org/officeDocument/2006/relationships/hyperlink" Target="https://onlinelibrary.wiley.com/doi/10.1002/pds.5419" TargetMode="External"/><Relationship Id="rId84" Type="http://schemas.openxmlformats.org/officeDocument/2006/relationships/hyperlink" Target="https://www.encepp.eu/encepp/viewResource.htm?id=46573" TargetMode="External"/><Relationship Id="rId138" Type="http://schemas.openxmlformats.org/officeDocument/2006/relationships/hyperlink" Target="https://www.ema.europa.eu/en/news/covid-19-latest-safety-data-provide-reassurance-about-use-mrna-vaccines-during-pregnancy" TargetMode="External"/><Relationship Id="rId345" Type="http://schemas.openxmlformats.org/officeDocument/2006/relationships/hyperlink" Target="https://www.ema.europa.eu/en/human-regulatory/overview/public-health-threats/coronavirus-disease-covid-19/treatments-vaccines/monitoring-covid-19-medicines-0" TargetMode="External"/><Relationship Id="rId387" Type="http://schemas.openxmlformats.org/officeDocument/2006/relationships/hyperlink" Target="https://vaccinetracker.ecdc.europa.eu/public/extensions/COVID-19/vaccine-tracker.html" TargetMode="External"/><Relationship Id="rId191" Type="http://schemas.openxmlformats.org/officeDocument/2006/relationships/hyperlink" Target="https://www.ema.europa.eu/en/documents/report/2022-annual-report-eudravigilance-european-parliament-council-commission_en.pdf" TargetMode="External"/><Relationship Id="rId205" Type="http://schemas.openxmlformats.org/officeDocument/2006/relationships/hyperlink" Target="https://www.ema.europa.eu/en/news/reporting-suspected-side-effects-medicines-patients-covid-19" TargetMode="External"/><Relationship Id="rId247" Type="http://schemas.openxmlformats.org/officeDocument/2006/relationships/hyperlink" Target="https://www.ema.europa.eu/en/documents/other/european-medicines-agency-policy-access-eudravigilance-data-medicinal-products-human-use-revision-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12751</Words>
  <Characters>72682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Blisk</dc:creator>
  <cp:keywords/>
  <dc:description/>
  <cp:lastModifiedBy>Natasa Blisk</cp:lastModifiedBy>
  <cp:revision>1</cp:revision>
  <dcterms:created xsi:type="dcterms:W3CDTF">2023-05-30T08:31:00Z</dcterms:created>
  <dcterms:modified xsi:type="dcterms:W3CDTF">2023-05-30T09:51:00Z</dcterms:modified>
</cp:coreProperties>
</file>